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553" w:rsidRDefault="00102553" w:rsidP="006E0A94">
      <w:pPr>
        <w:jc w:val="center"/>
        <w:rPr>
          <w:rFonts w:asciiTheme="minorEastAsia" w:eastAsiaTheme="minorEastAsia" w:hAnsiTheme="minorEastAsia"/>
          <w:b/>
          <w:sz w:val="44"/>
          <w:szCs w:val="44"/>
        </w:rPr>
      </w:pPr>
      <w:r w:rsidRPr="006E0A94">
        <w:rPr>
          <w:rFonts w:asciiTheme="minorEastAsia" w:eastAsiaTheme="minorEastAsia" w:hAnsiTheme="minorEastAsia" w:hint="eastAsia"/>
          <w:b/>
          <w:sz w:val="44"/>
          <w:szCs w:val="44"/>
        </w:rPr>
        <w:t>本溪市水务局行政执法全过程记录制度</w:t>
      </w:r>
    </w:p>
    <w:p w:rsidR="00102553" w:rsidRDefault="00102553" w:rsidP="00102553"/>
    <w:p w:rsidR="00102553" w:rsidRDefault="00102553" w:rsidP="00D60A8A">
      <w:pPr>
        <w:pStyle w:val="a3"/>
        <w:numPr>
          <w:ilvl w:val="0"/>
          <w:numId w:val="1"/>
        </w:numPr>
        <w:ind w:left="0" w:firstLineChars="0" w:firstLine="660"/>
      </w:pPr>
      <w:r>
        <w:t>为</w:t>
      </w:r>
      <w:r w:rsidR="00D72CF6">
        <w:rPr>
          <w:rFonts w:hint="eastAsia"/>
        </w:rPr>
        <w:t>进一步提高水行政执法效能，</w:t>
      </w:r>
      <w:r w:rsidR="00214EF1">
        <w:rPr>
          <w:rFonts w:hint="eastAsia"/>
        </w:rPr>
        <w:t>全面</w:t>
      </w:r>
      <w:r w:rsidR="00D72CF6">
        <w:rPr>
          <w:rFonts w:hint="eastAsia"/>
        </w:rPr>
        <w:t>规范</w:t>
      </w:r>
      <w:r w:rsidR="00214EF1">
        <w:rPr>
          <w:rFonts w:hint="eastAsia"/>
        </w:rPr>
        <w:t>行政执法记录工作，</w:t>
      </w:r>
      <w:r w:rsidR="00D60A8A">
        <w:rPr>
          <w:rFonts w:hint="eastAsia"/>
        </w:rPr>
        <w:t>切实维护行政执法人员和行政相对人的合法权益，实现行政执法全过程留痕和可回溯管理，根据《本溪市行政执法全过程记录实施办法》（本政办发〔2019〕33号），结合市局实际，制定本制度。</w:t>
      </w:r>
    </w:p>
    <w:p w:rsidR="00D60A8A" w:rsidRDefault="004C5C21" w:rsidP="00C97B45">
      <w:pPr>
        <w:pStyle w:val="a3"/>
        <w:numPr>
          <w:ilvl w:val="0"/>
          <w:numId w:val="1"/>
        </w:numPr>
        <w:ind w:left="0" w:firstLineChars="0" w:firstLine="660"/>
      </w:pPr>
      <w:r>
        <w:rPr>
          <w:rFonts w:hint="eastAsia"/>
        </w:rPr>
        <w:t>本制度所称行政执法</w:t>
      </w:r>
      <w:r w:rsidR="00D94AFF">
        <w:rPr>
          <w:rFonts w:hint="eastAsia"/>
        </w:rPr>
        <w:t>全</w:t>
      </w:r>
      <w:r>
        <w:rPr>
          <w:rFonts w:hint="eastAsia"/>
        </w:rPr>
        <w:t>过程记录，</w:t>
      </w:r>
      <w:r w:rsidR="00D94AFF">
        <w:rPr>
          <w:rFonts w:hint="eastAsia"/>
        </w:rPr>
        <w:t>是指市局各</w:t>
      </w:r>
      <w:r w:rsidR="00E76AAE">
        <w:rPr>
          <w:rFonts w:hint="eastAsia"/>
        </w:rPr>
        <w:t>行政</w:t>
      </w:r>
      <w:r w:rsidR="00D94AFF">
        <w:rPr>
          <w:rFonts w:hint="eastAsia"/>
        </w:rPr>
        <w:t>执法机构</w:t>
      </w:r>
      <w:r w:rsidR="00E76AAE">
        <w:rPr>
          <w:rFonts w:hint="eastAsia"/>
        </w:rPr>
        <w:t>及执法人员通过文字、音像等记录方式，对行政执法程序启动、调查取证、审查决定、送达执行、归档管理等行政执法整个过程进行跟踪记录的活动。</w:t>
      </w:r>
    </w:p>
    <w:p w:rsidR="00E6271E" w:rsidRDefault="00E6271E" w:rsidP="00E6271E">
      <w:pPr>
        <w:pStyle w:val="a3"/>
        <w:ind w:firstLineChars="206" w:firstLine="659"/>
      </w:pPr>
      <w:r>
        <w:rPr>
          <w:rFonts w:hint="eastAsia"/>
        </w:rPr>
        <w:t>文字记录方式包括向行政相对人出具的行政执法文书、调查取证相关文书、鉴定意见、专家论证报告、听证报告、案件讨论记录、内部程序审批表、送达回证等书面记录。</w:t>
      </w:r>
    </w:p>
    <w:p w:rsidR="00E6271E" w:rsidRDefault="000411F8" w:rsidP="00E6271E">
      <w:pPr>
        <w:pStyle w:val="a3"/>
        <w:ind w:firstLineChars="206" w:firstLine="659"/>
      </w:pPr>
      <w:r>
        <w:rPr>
          <w:rFonts w:hint="eastAsia"/>
        </w:rPr>
        <w:t>音像记录方式包括采用照相、录音、录像、视频监控等方式进行的记录。</w:t>
      </w:r>
    </w:p>
    <w:p w:rsidR="00B8323B" w:rsidRDefault="00EF1028" w:rsidP="00C97B45">
      <w:pPr>
        <w:pStyle w:val="a3"/>
        <w:numPr>
          <w:ilvl w:val="0"/>
          <w:numId w:val="1"/>
        </w:numPr>
        <w:ind w:left="0" w:firstLineChars="0" w:firstLine="660"/>
      </w:pPr>
      <w:r>
        <w:rPr>
          <w:rFonts w:hint="eastAsia"/>
        </w:rPr>
        <w:t>本制度适用于市局在履行行政许可、行政检查、行政处罚、行政强制、行政征收等行政执法职权过程中的记录工作。各县（区）水行政主管部门开展行政执法记录工作可参照本制度执行。</w:t>
      </w:r>
    </w:p>
    <w:p w:rsidR="00EF1028" w:rsidRDefault="00CE005A" w:rsidP="00C97B45">
      <w:pPr>
        <w:pStyle w:val="a3"/>
        <w:numPr>
          <w:ilvl w:val="0"/>
          <w:numId w:val="1"/>
        </w:numPr>
        <w:ind w:left="0" w:firstLineChars="0" w:firstLine="660"/>
      </w:pPr>
      <w:r>
        <w:rPr>
          <w:rFonts w:hint="eastAsia"/>
        </w:rPr>
        <w:t>市局水资源法规科负责全局行政执法全过程记录工作的监督、检查、指导和协调。</w:t>
      </w:r>
      <w:r w:rsidR="00983779">
        <w:rPr>
          <w:rFonts w:hint="eastAsia"/>
        </w:rPr>
        <w:t>各执法机构根据执法职</w:t>
      </w:r>
      <w:r w:rsidR="00983779">
        <w:rPr>
          <w:rFonts w:hint="eastAsia"/>
        </w:rPr>
        <w:lastRenderedPageBreak/>
        <w:t>责</w:t>
      </w:r>
      <w:r w:rsidR="00C30C6E">
        <w:rPr>
          <w:rFonts w:hint="eastAsia"/>
        </w:rPr>
        <w:t>落实全过程记录有关规定，</w:t>
      </w:r>
      <w:r w:rsidR="00983779">
        <w:rPr>
          <w:rFonts w:hint="eastAsia"/>
        </w:rPr>
        <w:t>要</w:t>
      </w:r>
      <w:r w:rsidR="00C30C6E">
        <w:rPr>
          <w:rFonts w:hint="eastAsia"/>
        </w:rPr>
        <w:t>全面</w:t>
      </w:r>
      <w:r w:rsidR="00983779">
        <w:rPr>
          <w:rFonts w:hint="eastAsia"/>
        </w:rPr>
        <w:t>加强</w:t>
      </w:r>
      <w:r w:rsidR="00C30C6E">
        <w:rPr>
          <w:rFonts w:hint="eastAsia"/>
        </w:rPr>
        <w:t>执法记录工作管理。</w:t>
      </w:r>
    </w:p>
    <w:p w:rsidR="00C30C6E" w:rsidRDefault="007C32D5" w:rsidP="007C32D5">
      <w:pPr>
        <w:pStyle w:val="a3"/>
        <w:ind w:firstLineChars="206" w:firstLine="659"/>
      </w:pPr>
      <w:r>
        <w:rPr>
          <w:rFonts w:hint="eastAsia"/>
        </w:rPr>
        <w:t>水资源法规科应当会同各执法机构编制行政执法记录</w:t>
      </w:r>
      <w:r w:rsidR="00B57C19">
        <w:rPr>
          <w:rFonts w:hint="eastAsia"/>
        </w:rPr>
        <w:t>事项</w:t>
      </w:r>
      <w:r>
        <w:rPr>
          <w:rFonts w:hint="eastAsia"/>
        </w:rPr>
        <w:t>清单</w:t>
      </w:r>
      <w:r w:rsidR="00B57C19">
        <w:rPr>
          <w:rFonts w:hint="eastAsia"/>
        </w:rPr>
        <w:t>，组织、指导各执法机构对照清单开展记录工作</w:t>
      </w:r>
      <w:r w:rsidR="00FE4452">
        <w:rPr>
          <w:rFonts w:hint="eastAsia"/>
        </w:rPr>
        <w:t>，并常态化开展案卷评查，加强监督检查。</w:t>
      </w:r>
    </w:p>
    <w:p w:rsidR="00C30C6E" w:rsidRDefault="00C817A0" w:rsidP="00C97B45">
      <w:pPr>
        <w:pStyle w:val="a3"/>
        <w:numPr>
          <w:ilvl w:val="0"/>
          <w:numId w:val="1"/>
        </w:numPr>
        <w:ind w:left="0" w:firstLineChars="0" w:firstLine="660"/>
      </w:pPr>
      <w:r>
        <w:rPr>
          <w:rFonts w:hint="eastAsia"/>
        </w:rPr>
        <w:t>在行政执法程序启动过程中，应当作好以下记录：</w:t>
      </w:r>
    </w:p>
    <w:p w:rsidR="00C817A0" w:rsidRDefault="009E7CC7" w:rsidP="009E7CC7">
      <w:pPr>
        <w:pStyle w:val="a3"/>
        <w:numPr>
          <w:ilvl w:val="0"/>
          <w:numId w:val="2"/>
        </w:numPr>
        <w:ind w:left="0" w:firstLineChars="0" w:firstLine="659"/>
      </w:pPr>
      <w:r>
        <w:rPr>
          <w:rFonts w:hint="eastAsia"/>
        </w:rPr>
        <w:t>依行政相对人依法申请办理的行政许可、行政确认、行政复议等事项，应当对申请登记、受理与否、提交材料、当场更正申请材料中的错误、出具书面凭证或回执以及一次告知需补正的全部内容等予以记录；</w:t>
      </w:r>
    </w:p>
    <w:p w:rsidR="009E7CC7" w:rsidRDefault="00A36E08" w:rsidP="009E7CC7">
      <w:pPr>
        <w:pStyle w:val="a3"/>
        <w:numPr>
          <w:ilvl w:val="0"/>
          <w:numId w:val="2"/>
        </w:numPr>
        <w:ind w:left="0" w:firstLineChars="0" w:firstLine="659"/>
      </w:pPr>
      <w:r>
        <w:rPr>
          <w:rFonts w:hint="eastAsia"/>
        </w:rPr>
        <w:t>本单位日常例行执法巡查、纳入计划管理的执法检查以及对某一方面开展的专项行政执法行动，应当对执法活动的有关</w:t>
      </w:r>
      <w:r w:rsidR="00CD0B32">
        <w:rPr>
          <w:rFonts w:hint="eastAsia"/>
        </w:rPr>
        <w:t>会议、</w:t>
      </w:r>
      <w:r>
        <w:rPr>
          <w:rFonts w:hint="eastAsia"/>
        </w:rPr>
        <w:t>安排、计划、方案以及领导签批意见等情况予以记录；</w:t>
      </w:r>
    </w:p>
    <w:p w:rsidR="00C80948" w:rsidRDefault="001E760A" w:rsidP="009E7CC7">
      <w:pPr>
        <w:pStyle w:val="a3"/>
        <w:numPr>
          <w:ilvl w:val="0"/>
          <w:numId w:val="2"/>
        </w:numPr>
        <w:ind w:left="0" w:firstLineChars="0" w:firstLine="659"/>
      </w:pPr>
      <w:r>
        <w:rPr>
          <w:rFonts w:hint="eastAsia"/>
        </w:rPr>
        <w:t>受理群众举报投诉、承接上级或相关部门交办转办、处理本局内相关科室移交的案件，要对相关情况作好记录。</w:t>
      </w:r>
      <w:r w:rsidR="00E2048E">
        <w:rPr>
          <w:rFonts w:hint="eastAsia"/>
        </w:rPr>
        <w:t>需要对举报人、交办机关、移交单位反馈处理意见的， 应当形成书面意见，并予以记录。</w:t>
      </w:r>
    </w:p>
    <w:p w:rsidR="00E2048E" w:rsidRDefault="00A4600A" w:rsidP="00A4600A">
      <w:pPr>
        <w:pStyle w:val="a3"/>
        <w:numPr>
          <w:ilvl w:val="0"/>
          <w:numId w:val="1"/>
        </w:numPr>
        <w:ind w:firstLineChars="0"/>
      </w:pPr>
      <w:r>
        <w:rPr>
          <w:rFonts w:hint="eastAsia"/>
        </w:rPr>
        <w:t>在调查与取证过程中，应当作好以下记录：</w:t>
      </w:r>
    </w:p>
    <w:p w:rsidR="00A4600A" w:rsidRDefault="00A4600A" w:rsidP="00033763">
      <w:pPr>
        <w:pStyle w:val="a3"/>
        <w:numPr>
          <w:ilvl w:val="0"/>
          <w:numId w:val="3"/>
        </w:numPr>
        <w:ind w:left="0" w:firstLineChars="0" w:firstLine="659"/>
      </w:pPr>
      <w:r>
        <w:rPr>
          <w:rFonts w:hint="eastAsia"/>
        </w:rPr>
        <w:t>询问当事人或证人，要制作询问笔录等文书，并由当事人</w:t>
      </w:r>
      <w:r w:rsidR="00033763">
        <w:rPr>
          <w:rFonts w:hint="eastAsia"/>
        </w:rPr>
        <w:t>或有关现场人员签字或盖章；</w:t>
      </w:r>
    </w:p>
    <w:p w:rsidR="00033763" w:rsidRDefault="00465606" w:rsidP="00033763">
      <w:pPr>
        <w:pStyle w:val="a3"/>
        <w:numPr>
          <w:ilvl w:val="0"/>
          <w:numId w:val="3"/>
        </w:numPr>
        <w:ind w:left="0" w:firstLineChars="0" w:firstLine="659"/>
      </w:pPr>
      <w:r>
        <w:rPr>
          <w:rFonts w:hint="eastAsia"/>
        </w:rPr>
        <w:t>向有关单位和个人调取书证、物证的，应制作调取证据通知书、证据登记保存清单等文书；</w:t>
      </w:r>
    </w:p>
    <w:p w:rsidR="00465606" w:rsidRDefault="00465606" w:rsidP="00033763">
      <w:pPr>
        <w:pStyle w:val="a3"/>
        <w:numPr>
          <w:ilvl w:val="0"/>
          <w:numId w:val="3"/>
        </w:numPr>
        <w:ind w:left="0" w:firstLineChars="0" w:firstLine="659"/>
      </w:pPr>
      <w:r>
        <w:rPr>
          <w:rFonts w:hint="eastAsia"/>
        </w:rPr>
        <w:lastRenderedPageBreak/>
        <w:t>现场检查等，要制作现场检查笔录等文书，并由有关现场人员签字或盖章；</w:t>
      </w:r>
    </w:p>
    <w:p w:rsidR="00465606" w:rsidRDefault="00465606" w:rsidP="00033763">
      <w:pPr>
        <w:pStyle w:val="a3"/>
        <w:numPr>
          <w:ilvl w:val="0"/>
          <w:numId w:val="3"/>
        </w:numPr>
        <w:ind w:left="0" w:firstLineChars="0" w:firstLine="659"/>
      </w:pPr>
      <w:r>
        <w:rPr>
          <w:rFonts w:hint="eastAsia"/>
        </w:rPr>
        <w:t>抽样取证的，要制作抽查取样通知书及物品清单等文书；</w:t>
      </w:r>
    </w:p>
    <w:p w:rsidR="00465606" w:rsidRDefault="00465606" w:rsidP="00033763">
      <w:pPr>
        <w:pStyle w:val="a3"/>
        <w:numPr>
          <w:ilvl w:val="0"/>
          <w:numId w:val="3"/>
        </w:numPr>
        <w:ind w:left="0" w:firstLineChars="0" w:firstLine="659"/>
      </w:pPr>
      <w:r>
        <w:rPr>
          <w:rFonts w:hint="eastAsia"/>
        </w:rPr>
        <w:t>听取当事人陈述和申辩的，要制作陈述、申辩笔录，并记录权利告知内容，由当事人签字；</w:t>
      </w:r>
    </w:p>
    <w:p w:rsidR="00465606" w:rsidRDefault="00465606" w:rsidP="00033763">
      <w:pPr>
        <w:pStyle w:val="a3"/>
        <w:numPr>
          <w:ilvl w:val="0"/>
          <w:numId w:val="3"/>
        </w:numPr>
        <w:ind w:left="0" w:firstLineChars="0" w:firstLine="659"/>
      </w:pPr>
      <w:r>
        <w:rPr>
          <w:rFonts w:hint="eastAsia"/>
        </w:rPr>
        <w:t>举行听证会的，要依照听证的规定制作听证全过程记录文书；</w:t>
      </w:r>
    </w:p>
    <w:p w:rsidR="00465606" w:rsidRDefault="00465606" w:rsidP="00033763">
      <w:pPr>
        <w:pStyle w:val="a3"/>
        <w:numPr>
          <w:ilvl w:val="0"/>
          <w:numId w:val="3"/>
        </w:numPr>
        <w:ind w:left="0" w:firstLineChars="0" w:firstLine="659"/>
      </w:pPr>
      <w:r>
        <w:rPr>
          <w:rFonts w:hint="eastAsia"/>
        </w:rPr>
        <w:t>指定或委托鉴定机构、专家委员会进行鉴定、审查的，鉴定机构、专家委员会要出具鉴定、审查等意见文书；</w:t>
      </w:r>
    </w:p>
    <w:p w:rsidR="00465606" w:rsidRDefault="00465606" w:rsidP="00033763">
      <w:pPr>
        <w:pStyle w:val="a3"/>
        <w:numPr>
          <w:ilvl w:val="0"/>
          <w:numId w:val="3"/>
        </w:numPr>
        <w:ind w:left="0" w:firstLineChars="0" w:firstLine="659"/>
      </w:pPr>
      <w:r>
        <w:rPr>
          <w:rFonts w:hint="eastAsia"/>
        </w:rPr>
        <w:t>法律、法规和规章规定的其他调查方式。</w:t>
      </w:r>
    </w:p>
    <w:p w:rsidR="00465606" w:rsidRDefault="00465606" w:rsidP="00D21E9B">
      <w:pPr>
        <w:pStyle w:val="a3"/>
        <w:ind w:firstLineChars="205" w:firstLine="656"/>
      </w:pPr>
      <w:r>
        <w:rPr>
          <w:rFonts w:hint="eastAsia"/>
        </w:rPr>
        <w:t>上述文书均就由行政执法人员、行政相对人</w:t>
      </w:r>
      <w:r w:rsidR="00D21E9B">
        <w:rPr>
          <w:rFonts w:hint="eastAsia"/>
        </w:rPr>
        <w:t>及有关人员签字或盖章。</w:t>
      </w:r>
    </w:p>
    <w:p w:rsidR="00D21E9B" w:rsidRDefault="00D21E9B" w:rsidP="00D21E9B">
      <w:pPr>
        <w:pStyle w:val="a3"/>
        <w:ind w:firstLineChars="205" w:firstLine="656"/>
      </w:pPr>
      <w:r>
        <w:rPr>
          <w:rFonts w:hint="eastAsia"/>
        </w:rPr>
        <w:t>当事人或有关人员拒绝接受调查和提供证据的，行政执法人员应进行记录。</w:t>
      </w:r>
    </w:p>
    <w:p w:rsidR="00D21E9B" w:rsidRDefault="00D21E9B" w:rsidP="00D21E9B">
      <w:pPr>
        <w:pStyle w:val="a3"/>
        <w:numPr>
          <w:ilvl w:val="0"/>
          <w:numId w:val="1"/>
        </w:numPr>
        <w:ind w:left="0" w:firstLineChars="0" w:firstLine="660"/>
      </w:pPr>
      <w:r>
        <w:rPr>
          <w:rFonts w:hint="eastAsia"/>
        </w:rPr>
        <w:t>市局行政执法机构采取现场检查、抽样调查和听证取证方式的，应当同时进行音像记录。采取其他调查取证方式的，可根据执法需要进行音像记录。</w:t>
      </w:r>
    </w:p>
    <w:p w:rsidR="00D21E9B" w:rsidRDefault="001E7C3D" w:rsidP="00D21E9B">
      <w:pPr>
        <w:pStyle w:val="a3"/>
        <w:numPr>
          <w:ilvl w:val="0"/>
          <w:numId w:val="1"/>
        </w:numPr>
        <w:ind w:left="0" w:firstLineChars="0" w:firstLine="660"/>
      </w:pPr>
      <w:r>
        <w:rPr>
          <w:rFonts w:hint="eastAsia"/>
        </w:rPr>
        <w:t>在证据</w:t>
      </w:r>
      <w:r w:rsidR="00AC18C9">
        <w:rPr>
          <w:rFonts w:hint="eastAsia"/>
        </w:rPr>
        <w:t>可能灭失或以后难以取得的情况下，行政执法机构采取证据保全措施，要记录以下事项：</w:t>
      </w:r>
    </w:p>
    <w:p w:rsidR="00AC18C9" w:rsidRDefault="00AC18C9" w:rsidP="00AC18C9">
      <w:pPr>
        <w:pStyle w:val="a3"/>
        <w:numPr>
          <w:ilvl w:val="0"/>
          <w:numId w:val="4"/>
        </w:numPr>
        <w:ind w:left="0" w:firstLineChars="0" w:firstLine="660"/>
      </w:pPr>
      <w:r>
        <w:rPr>
          <w:rFonts w:hint="eastAsia"/>
        </w:rPr>
        <w:t>证据保全的启动理由；</w:t>
      </w:r>
    </w:p>
    <w:p w:rsidR="00AC18C9" w:rsidRDefault="008267E5" w:rsidP="00AC18C9">
      <w:pPr>
        <w:pStyle w:val="a3"/>
        <w:numPr>
          <w:ilvl w:val="0"/>
          <w:numId w:val="4"/>
        </w:numPr>
        <w:ind w:left="0" w:firstLineChars="0" w:firstLine="660"/>
      </w:pPr>
      <w:r>
        <w:rPr>
          <w:rFonts w:hint="eastAsia"/>
        </w:rPr>
        <w:t>证据保全的具体标的；</w:t>
      </w:r>
    </w:p>
    <w:p w:rsidR="008267E5" w:rsidRDefault="008267E5" w:rsidP="00AC18C9">
      <w:pPr>
        <w:pStyle w:val="a3"/>
        <w:numPr>
          <w:ilvl w:val="0"/>
          <w:numId w:val="4"/>
        </w:numPr>
        <w:ind w:left="0" w:firstLineChars="0" w:firstLine="660"/>
      </w:pPr>
      <w:r>
        <w:rPr>
          <w:rFonts w:hint="eastAsia"/>
        </w:rPr>
        <w:lastRenderedPageBreak/>
        <w:t>证据保全的形式，包括先行登记保存证据法定文书、复制、音像、鉴定、勘验、制作询问笔录等。</w:t>
      </w:r>
    </w:p>
    <w:p w:rsidR="00C321C2" w:rsidRDefault="001E7C3D" w:rsidP="001E7C3D">
      <w:pPr>
        <w:pStyle w:val="a3"/>
        <w:numPr>
          <w:ilvl w:val="0"/>
          <w:numId w:val="1"/>
        </w:numPr>
        <w:ind w:firstLineChars="0"/>
      </w:pPr>
      <w:r>
        <w:rPr>
          <w:rFonts w:hint="eastAsia"/>
        </w:rPr>
        <w:t>在审查与决定过程中，应当作好以下记录：</w:t>
      </w:r>
    </w:p>
    <w:p w:rsidR="001E7C3D" w:rsidRDefault="001E7C3D" w:rsidP="00096D44">
      <w:pPr>
        <w:pStyle w:val="a3"/>
        <w:numPr>
          <w:ilvl w:val="0"/>
          <w:numId w:val="5"/>
        </w:numPr>
        <w:ind w:left="0" w:firstLineChars="0" w:firstLine="659"/>
      </w:pPr>
      <w:r>
        <w:rPr>
          <w:rFonts w:hint="eastAsia"/>
        </w:rPr>
        <w:t>行政执法机构提出的处理决定意见记录，</w:t>
      </w:r>
      <w:r w:rsidR="002B350C">
        <w:rPr>
          <w:rFonts w:hint="eastAsia"/>
        </w:rPr>
        <w:t>要载明承办人</w:t>
      </w:r>
      <w:r w:rsidR="00096D44">
        <w:rPr>
          <w:rFonts w:hint="eastAsia"/>
        </w:rPr>
        <w:t>、审查人、决定形成的法律依据、证据材料、应考虑的有关因素等；</w:t>
      </w:r>
    </w:p>
    <w:p w:rsidR="00096D44" w:rsidRDefault="00A56114" w:rsidP="00096D44">
      <w:pPr>
        <w:pStyle w:val="a3"/>
        <w:numPr>
          <w:ilvl w:val="0"/>
          <w:numId w:val="5"/>
        </w:numPr>
        <w:ind w:left="0" w:firstLineChars="0" w:firstLine="659"/>
      </w:pPr>
      <w:r>
        <w:rPr>
          <w:rFonts w:hint="eastAsia"/>
        </w:rPr>
        <w:t>法制机构审查文字记录，要载明法制机构审查人员、审查意见和建议；</w:t>
      </w:r>
    </w:p>
    <w:p w:rsidR="00A56114" w:rsidRDefault="00A56114" w:rsidP="00096D44">
      <w:pPr>
        <w:pStyle w:val="a3"/>
        <w:numPr>
          <w:ilvl w:val="0"/>
          <w:numId w:val="5"/>
        </w:numPr>
        <w:ind w:left="0" w:firstLineChars="0" w:firstLine="659"/>
      </w:pPr>
      <w:r>
        <w:rPr>
          <w:rFonts w:hint="eastAsia"/>
        </w:rPr>
        <w:t>组织专家论证的，应制作专家论证会议纪要或专家审查意见书；</w:t>
      </w:r>
    </w:p>
    <w:p w:rsidR="00A56114" w:rsidRDefault="00A56114" w:rsidP="00096D44">
      <w:pPr>
        <w:pStyle w:val="a3"/>
        <w:numPr>
          <w:ilvl w:val="0"/>
          <w:numId w:val="5"/>
        </w:numPr>
        <w:ind w:left="0" w:firstLineChars="0" w:firstLine="659"/>
      </w:pPr>
      <w:r>
        <w:rPr>
          <w:rFonts w:hint="eastAsia"/>
        </w:rPr>
        <w:t>经集体讨论的要制作集体讨论记录或会议纪要；</w:t>
      </w:r>
    </w:p>
    <w:p w:rsidR="00A56114" w:rsidRDefault="00A56114" w:rsidP="00096D44">
      <w:pPr>
        <w:pStyle w:val="a3"/>
        <w:numPr>
          <w:ilvl w:val="0"/>
          <w:numId w:val="5"/>
        </w:numPr>
        <w:ind w:left="0" w:firstLineChars="0" w:firstLine="659"/>
      </w:pPr>
      <w:r>
        <w:rPr>
          <w:rFonts w:hint="eastAsia"/>
        </w:rPr>
        <w:t>行政执法决定审批记录，包括审批负责人签署意见、负责人签名等。</w:t>
      </w:r>
    </w:p>
    <w:p w:rsidR="00A56114" w:rsidRDefault="00A56114" w:rsidP="00A56114">
      <w:pPr>
        <w:pStyle w:val="a3"/>
        <w:numPr>
          <w:ilvl w:val="0"/>
          <w:numId w:val="1"/>
        </w:numPr>
        <w:ind w:firstLineChars="0"/>
      </w:pPr>
      <w:r>
        <w:rPr>
          <w:rFonts w:hint="eastAsia"/>
        </w:rPr>
        <w:t>在送达与执行过程中，应当作好以下记录：</w:t>
      </w:r>
    </w:p>
    <w:p w:rsidR="00A56114" w:rsidRDefault="00A56114" w:rsidP="006439DF">
      <w:pPr>
        <w:pStyle w:val="a3"/>
        <w:numPr>
          <w:ilvl w:val="0"/>
          <w:numId w:val="6"/>
        </w:numPr>
        <w:ind w:left="0" w:firstLineChars="0" w:firstLine="660"/>
      </w:pPr>
      <w:r>
        <w:rPr>
          <w:rFonts w:hint="eastAsia"/>
        </w:rPr>
        <w:t>行政执法文书</w:t>
      </w:r>
      <w:r w:rsidR="002266EA">
        <w:rPr>
          <w:rFonts w:hint="eastAsia"/>
        </w:rPr>
        <w:t>直接</w:t>
      </w:r>
      <w:r>
        <w:rPr>
          <w:rFonts w:hint="eastAsia"/>
        </w:rPr>
        <w:t>送达回证记录，</w:t>
      </w:r>
      <w:r w:rsidR="006439DF">
        <w:rPr>
          <w:rFonts w:hint="eastAsia"/>
        </w:rPr>
        <w:t>由送达人、受送达人或符合法定条件的签收人在送达回证上签名或盖章；</w:t>
      </w:r>
    </w:p>
    <w:p w:rsidR="006439DF" w:rsidRDefault="005C3AE0" w:rsidP="006439DF">
      <w:pPr>
        <w:pStyle w:val="a3"/>
        <w:numPr>
          <w:ilvl w:val="0"/>
          <w:numId w:val="6"/>
        </w:numPr>
        <w:ind w:left="0" w:firstLineChars="0" w:firstLine="660"/>
      </w:pPr>
      <w:r>
        <w:rPr>
          <w:rFonts w:hint="eastAsia"/>
        </w:rPr>
        <w:t>行政执法文书邮寄送达回执记录，要用挂号信或特快专递，留存邮寄送达的登记、付邮凭证和回执；</w:t>
      </w:r>
    </w:p>
    <w:p w:rsidR="005C3AE0" w:rsidRDefault="005C3AE0" w:rsidP="006439DF">
      <w:pPr>
        <w:pStyle w:val="a3"/>
        <w:numPr>
          <w:ilvl w:val="0"/>
          <w:numId w:val="6"/>
        </w:numPr>
        <w:ind w:left="0" w:firstLineChars="0" w:firstLine="660"/>
      </w:pPr>
      <w:r>
        <w:rPr>
          <w:rFonts w:hint="eastAsia"/>
        </w:rPr>
        <w:t>留置送达方式要符合法定形式，在送达回证上记明拒收事由和日期，由送达人、见证人签名或盖章，把执法文书留在受送达人的住所，并采用音像记录等方式记录送达过程；</w:t>
      </w:r>
    </w:p>
    <w:p w:rsidR="005C3AE0" w:rsidRDefault="005C3AE0" w:rsidP="006439DF">
      <w:pPr>
        <w:pStyle w:val="a3"/>
        <w:numPr>
          <w:ilvl w:val="0"/>
          <w:numId w:val="6"/>
        </w:numPr>
        <w:ind w:left="0" w:firstLineChars="0" w:firstLine="660"/>
      </w:pPr>
      <w:r>
        <w:rPr>
          <w:rFonts w:hint="eastAsia"/>
        </w:rPr>
        <w:lastRenderedPageBreak/>
        <w:t>依法采用委托、转交等方式送达行政执法文书的，要记录委托、转交原因，由送达人、受送达人在送达回证上签名或盖章；</w:t>
      </w:r>
    </w:p>
    <w:p w:rsidR="005C3AE0" w:rsidRDefault="005C3AE0" w:rsidP="006439DF">
      <w:pPr>
        <w:pStyle w:val="a3"/>
        <w:numPr>
          <w:ilvl w:val="0"/>
          <w:numId w:val="6"/>
        </w:numPr>
        <w:ind w:left="0" w:firstLineChars="0" w:firstLine="660"/>
      </w:pPr>
      <w:r>
        <w:rPr>
          <w:rFonts w:hint="eastAsia"/>
        </w:rPr>
        <w:t>公告送达要重点记录已经采用其他方式均无法送达的情况以及公告送达的方式和载体，留存书面公告，以适当方式进行音像记录，并在案卷中记明原因和经过；</w:t>
      </w:r>
    </w:p>
    <w:p w:rsidR="005C3AE0" w:rsidRDefault="00234DB8" w:rsidP="006439DF">
      <w:pPr>
        <w:pStyle w:val="a3"/>
        <w:numPr>
          <w:ilvl w:val="0"/>
          <w:numId w:val="6"/>
        </w:numPr>
        <w:ind w:left="0" w:firstLineChars="0" w:firstLine="660"/>
      </w:pPr>
      <w:r>
        <w:rPr>
          <w:rFonts w:hint="eastAsia"/>
        </w:rPr>
        <w:t>行政执法机构在执法决定送达后，要对当事人履行决定的情况进行文字记录。依法责令改正的，要按期对改正情况进行核查并进行文字记录，可根据执法需要进行音像记录。</w:t>
      </w:r>
    </w:p>
    <w:p w:rsidR="00234DB8" w:rsidRDefault="00234DB8" w:rsidP="006439DF">
      <w:pPr>
        <w:pStyle w:val="a3"/>
        <w:numPr>
          <w:ilvl w:val="0"/>
          <w:numId w:val="6"/>
        </w:numPr>
        <w:ind w:left="0" w:firstLineChars="0" w:firstLine="660"/>
      </w:pPr>
      <w:r>
        <w:rPr>
          <w:rFonts w:hint="eastAsia"/>
        </w:rPr>
        <w:t>当事人逾期不履行行政执法决定需要强制执行的，在作出强制执法决定前或申请法院强制执行前，按照法定形式制作催告书送达当事人，并作好送达环节相关记录。</w:t>
      </w:r>
    </w:p>
    <w:p w:rsidR="00234DB8" w:rsidRDefault="00CA79AF" w:rsidP="006439DF">
      <w:pPr>
        <w:pStyle w:val="a3"/>
        <w:numPr>
          <w:ilvl w:val="0"/>
          <w:numId w:val="6"/>
        </w:numPr>
        <w:ind w:left="0" w:firstLineChars="0" w:firstLine="660"/>
      </w:pPr>
      <w:r>
        <w:rPr>
          <w:rFonts w:hint="eastAsia"/>
        </w:rPr>
        <w:t>经催告，当事人无正当理由逾期仍不履行行政执法决定，行政执法机构应当作好采取强制措施过程的文字和音像记录。需申请法院强制执行的，要对申请法院强制执行的相关文书、执行结果等全过程进行记录。</w:t>
      </w:r>
    </w:p>
    <w:p w:rsidR="00CA79AF" w:rsidRDefault="005673A0" w:rsidP="005673A0">
      <w:pPr>
        <w:pStyle w:val="a3"/>
        <w:ind w:firstLineChars="206" w:firstLine="659"/>
      </w:pPr>
      <w:r>
        <w:rPr>
          <w:rFonts w:hint="eastAsia"/>
        </w:rPr>
        <w:t>第十一条 市局各行政执法机构要建立健全行政执法案卷管理制度</w:t>
      </w:r>
      <w:r w:rsidR="00B51469">
        <w:rPr>
          <w:rFonts w:hint="eastAsia"/>
        </w:rPr>
        <w:t>，明确专人负责</w:t>
      </w:r>
      <w:r w:rsidR="00FA5569">
        <w:rPr>
          <w:rFonts w:hint="eastAsia"/>
        </w:rPr>
        <w:t>，加强执法案卷管理。</w:t>
      </w:r>
    </w:p>
    <w:p w:rsidR="00FA5569" w:rsidRDefault="00FA5569" w:rsidP="005673A0">
      <w:pPr>
        <w:pStyle w:val="a3"/>
        <w:ind w:firstLineChars="206" w:firstLine="659"/>
      </w:pPr>
      <w:r>
        <w:rPr>
          <w:rFonts w:hint="eastAsia"/>
        </w:rPr>
        <w:t>行政执法人员要在执法行为终结之日起30日内，将行政执法过程中形成的文字和音像记录资料，形成相应案卷，交专人归档、保存。</w:t>
      </w:r>
    </w:p>
    <w:p w:rsidR="006E5D19" w:rsidRDefault="006E5D19" w:rsidP="005673A0">
      <w:pPr>
        <w:pStyle w:val="a3"/>
        <w:ind w:firstLineChars="206" w:firstLine="659"/>
      </w:pPr>
      <w:r>
        <w:rPr>
          <w:rFonts w:hint="eastAsia"/>
        </w:rPr>
        <w:lastRenderedPageBreak/>
        <w:t>在实施行政执法过程中，对有关文字和音像记录资料，执法人员不得外出携带和随身自行保管。执法机构应当配备专用存储设备，记录资料形成后移交专人集中存储保管。</w:t>
      </w:r>
    </w:p>
    <w:p w:rsidR="006E5D19" w:rsidRDefault="006E5D19" w:rsidP="005673A0">
      <w:pPr>
        <w:pStyle w:val="a3"/>
        <w:ind w:firstLineChars="206" w:firstLine="659"/>
      </w:pPr>
      <w:r>
        <w:rPr>
          <w:rFonts w:hint="eastAsia"/>
        </w:rPr>
        <w:t xml:space="preserve">第十二条 </w:t>
      </w:r>
      <w:r w:rsidR="007A2E96">
        <w:rPr>
          <w:rFonts w:hint="eastAsia"/>
        </w:rPr>
        <w:t>当事人申请查阅、复制相关执法全过程记录信息的，行政执法机构应当履行依申请信息公开程序，报请市局分管政务公开和行政执法工作的负责人批准后，可查阅和复制使用。</w:t>
      </w:r>
    </w:p>
    <w:p w:rsidR="007A2E96" w:rsidRDefault="007A2E96" w:rsidP="005673A0">
      <w:pPr>
        <w:pStyle w:val="a3"/>
        <w:ind w:firstLineChars="206" w:firstLine="659"/>
      </w:pPr>
      <w:r>
        <w:rPr>
          <w:rFonts w:hint="eastAsia"/>
        </w:rPr>
        <w:t>第十三条 在实施行政执法全过程记录中有下列情形之一的，由市局根据情节对执法机构直接负责人和责任人员给予行政处分；</w:t>
      </w:r>
      <w:r w:rsidR="007526FF">
        <w:rPr>
          <w:rFonts w:hint="eastAsia"/>
        </w:rPr>
        <w:t>造成严重后果构成犯罪的，依法移交有权机关处理：</w:t>
      </w:r>
    </w:p>
    <w:p w:rsidR="00D41C6F" w:rsidRDefault="00D41C6F" w:rsidP="00D41C6F">
      <w:pPr>
        <w:pStyle w:val="a3"/>
        <w:numPr>
          <w:ilvl w:val="0"/>
          <w:numId w:val="7"/>
        </w:numPr>
        <w:ind w:left="0" w:firstLineChars="0" w:firstLine="659"/>
      </w:pPr>
      <w:r>
        <w:rPr>
          <w:rFonts w:hint="eastAsia"/>
        </w:rPr>
        <w:t>不制作或不按要求制作执法全过程记录的；</w:t>
      </w:r>
    </w:p>
    <w:p w:rsidR="00D41C6F" w:rsidRDefault="00BD03A0" w:rsidP="00D41C6F">
      <w:pPr>
        <w:pStyle w:val="a3"/>
        <w:numPr>
          <w:ilvl w:val="0"/>
          <w:numId w:val="7"/>
        </w:numPr>
        <w:ind w:left="0" w:firstLineChars="0" w:firstLine="659"/>
      </w:pPr>
      <w:r>
        <w:rPr>
          <w:rFonts w:hint="eastAsia"/>
        </w:rPr>
        <w:t>违反规定泄露执法记录信息造成严重后果的；</w:t>
      </w:r>
    </w:p>
    <w:p w:rsidR="00BD03A0" w:rsidRDefault="00BD03A0" w:rsidP="00D41C6F">
      <w:pPr>
        <w:pStyle w:val="a3"/>
        <w:numPr>
          <w:ilvl w:val="0"/>
          <w:numId w:val="7"/>
        </w:numPr>
        <w:ind w:left="0" w:firstLineChars="0" w:firstLine="659"/>
      </w:pPr>
      <w:r>
        <w:rPr>
          <w:rFonts w:hint="eastAsia"/>
        </w:rPr>
        <w:t>故意毁损，随意删除、修改</w:t>
      </w:r>
      <w:r w:rsidR="005F6B21">
        <w:rPr>
          <w:rFonts w:hint="eastAsia"/>
        </w:rPr>
        <w:t>执法全过程中文字或音像记录信息的；</w:t>
      </w:r>
    </w:p>
    <w:p w:rsidR="005F6B21" w:rsidRDefault="005F6B21" w:rsidP="00D41C6F">
      <w:pPr>
        <w:pStyle w:val="a3"/>
        <w:numPr>
          <w:ilvl w:val="0"/>
          <w:numId w:val="7"/>
        </w:numPr>
        <w:ind w:left="0" w:firstLineChars="0" w:firstLine="659"/>
      </w:pPr>
      <w:r>
        <w:rPr>
          <w:rFonts w:hint="eastAsia"/>
        </w:rPr>
        <w:t>不按规定存储或维护致使执法记录损毁、丢失，造成严重后果的；</w:t>
      </w:r>
    </w:p>
    <w:p w:rsidR="005F6B21" w:rsidRDefault="005F6B21" w:rsidP="00D41C6F">
      <w:pPr>
        <w:pStyle w:val="a3"/>
        <w:numPr>
          <w:ilvl w:val="0"/>
          <w:numId w:val="7"/>
        </w:numPr>
        <w:ind w:left="0" w:firstLineChars="0" w:firstLine="659"/>
      </w:pPr>
      <w:r>
        <w:rPr>
          <w:rFonts w:hint="eastAsia"/>
        </w:rPr>
        <w:t>其他违反执法全过程记录规定，造成严重后果的。</w:t>
      </w:r>
    </w:p>
    <w:p w:rsidR="005F6B21" w:rsidRPr="006E5D19" w:rsidRDefault="005F6B21" w:rsidP="005F6B21">
      <w:pPr>
        <w:pStyle w:val="a3"/>
        <w:ind w:left="659" w:firstLineChars="0" w:firstLine="0"/>
      </w:pPr>
      <w:r>
        <w:rPr>
          <w:rFonts w:hint="eastAsia"/>
        </w:rPr>
        <w:t>第十四条 本制度自印发之日起施行。</w:t>
      </w:r>
    </w:p>
    <w:p w:rsidR="00102553" w:rsidRDefault="00102553" w:rsidP="00102553"/>
    <w:p w:rsidR="00753BB1" w:rsidRPr="00102553" w:rsidRDefault="00753BB1">
      <w:bookmarkStart w:id="0" w:name="_GoBack"/>
      <w:bookmarkEnd w:id="0"/>
    </w:p>
    <w:sectPr w:rsidR="00753BB1" w:rsidRPr="00102553" w:rsidSect="001D6A1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03E" w:rsidRDefault="001D203E" w:rsidP="006C66DD">
      <w:r>
        <w:separator/>
      </w:r>
    </w:p>
  </w:endnote>
  <w:endnote w:type="continuationSeparator" w:id="1">
    <w:p w:rsidR="001D203E" w:rsidRDefault="001D203E" w:rsidP="006C66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8924789"/>
      <w:docPartObj>
        <w:docPartGallery w:val="Page Numbers (Bottom of Page)"/>
        <w:docPartUnique/>
      </w:docPartObj>
    </w:sdtPr>
    <w:sdtContent>
      <w:p w:rsidR="007A2E96" w:rsidRDefault="00C76AF3">
        <w:pPr>
          <w:pStyle w:val="a5"/>
          <w:jc w:val="center"/>
        </w:pPr>
        <w:r>
          <w:fldChar w:fldCharType="begin"/>
        </w:r>
        <w:r w:rsidR="007A2E96">
          <w:instrText>PAGE   \* MERGEFORMAT</w:instrText>
        </w:r>
        <w:r>
          <w:fldChar w:fldCharType="separate"/>
        </w:r>
        <w:r w:rsidR="00181E9D" w:rsidRPr="00181E9D">
          <w:rPr>
            <w:noProof/>
            <w:lang w:val="zh-CN"/>
          </w:rPr>
          <w:t>6</w:t>
        </w:r>
        <w:r>
          <w:fldChar w:fldCharType="end"/>
        </w:r>
      </w:p>
    </w:sdtContent>
  </w:sdt>
  <w:p w:rsidR="007A2E96" w:rsidRDefault="007A2E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03E" w:rsidRDefault="001D203E" w:rsidP="006C66DD">
      <w:r>
        <w:separator/>
      </w:r>
    </w:p>
  </w:footnote>
  <w:footnote w:type="continuationSeparator" w:id="1">
    <w:p w:rsidR="001D203E" w:rsidRDefault="001D203E" w:rsidP="006C66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08E"/>
    <w:multiLevelType w:val="hybridMultilevel"/>
    <w:tmpl w:val="478A0E9A"/>
    <w:lvl w:ilvl="0" w:tplc="9904C306">
      <w:start w:val="1"/>
      <w:numFmt w:val="japaneseCounting"/>
      <w:lvlText w:val="第%1条"/>
      <w:lvlJc w:val="left"/>
      <w:pPr>
        <w:ind w:left="1800" w:hanging="1140"/>
      </w:pPr>
      <w:rPr>
        <w:rFonts w:hint="default"/>
        <w:lang w:val="en-US"/>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
    <w:nsid w:val="18B047E4"/>
    <w:multiLevelType w:val="hybridMultilevel"/>
    <w:tmpl w:val="468030F6"/>
    <w:lvl w:ilvl="0" w:tplc="16CAA9D2">
      <w:start w:val="1"/>
      <w:numFmt w:val="japaneseCounting"/>
      <w:lvlText w:val="（%1）"/>
      <w:lvlJc w:val="left"/>
      <w:pPr>
        <w:ind w:left="1740" w:hanging="108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
    <w:nsid w:val="3A33669A"/>
    <w:multiLevelType w:val="hybridMultilevel"/>
    <w:tmpl w:val="2B1ACCA4"/>
    <w:lvl w:ilvl="0" w:tplc="D640D4E6">
      <w:start w:val="1"/>
      <w:numFmt w:val="japaneseCounting"/>
      <w:lvlText w:val="（%1）"/>
      <w:lvlJc w:val="left"/>
      <w:pPr>
        <w:ind w:left="1739" w:hanging="1080"/>
      </w:pPr>
      <w:rPr>
        <w:rFonts w:hint="default"/>
      </w:rPr>
    </w:lvl>
    <w:lvl w:ilvl="1" w:tplc="04090019" w:tentative="1">
      <w:start w:val="1"/>
      <w:numFmt w:val="lowerLetter"/>
      <w:lvlText w:val="%2)"/>
      <w:lvlJc w:val="left"/>
      <w:pPr>
        <w:ind w:left="1499" w:hanging="420"/>
      </w:pPr>
    </w:lvl>
    <w:lvl w:ilvl="2" w:tplc="0409001B" w:tentative="1">
      <w:start w:val="1"/>
      <w:numFmt w:val="lowerRoman"/>
      <w:lvlText w:val="%3."/>
      <w:lvlJc w:val="right"/>
      <w:pPr>
        <w:ind w:left="1919" w:hanging="420"/>
      </w:pPr>
    </w:lvl>
    <w:lvl w:ilvl="3" w:tplc="0409000F" w:tentative="1">
      <w:start w:val="1"/>
      <w:numFmt w:val="decimal"/>
      <w:lvlText w:val="%4."/>
      <w:lvlJc w:val="left"/>
      <w:pPr>
        <w:ind w:left="2339" w:hanging="420"/>
      </w:pPr>
    </w:lvl>
    <w:lvl w:ilvl="4" w:tplc="04090019" w:tentative="1">
      <w:start w:val="1"/>
      <w:numFmt w:val="lowerLetter"/>
      <w:lvlText w:val="%5)"/>
      <w:lvlJc w:val="left"/>
      <w:pPr>
        <w:ind w:left="2759" w:hanging="420"/>
      </w:pPr>
    </w:lvl>
    <w:lvl w:ilvl="5" w:tplc="0409001B" w:tentative="1">
      <w:start w:val="1"/>
      <w:numFmt w:val="lowerRoman"/>
      <w:lvlText w:val="%6."/>
      <w:lvlJc w:val="right"/>
      <w:pPr>
        <w:ind w:left="3179" w:hanging="420"/>
      </w:pPr>
    </w:lvl>
    <w:lvl w:ilvl="6" w:tplc="0409000F" w:tentative="1">
      <w:start w:val="1"/>
      <w:numFmt w:val="decimal"/>
      <w:lvlText w:val="%7."/>
      <w:lvlJc w:val="left"/>
      <w:pPr>
        <w:ind w:left="3599" w:hanging="420"/>
      </w:pPr>
    </w:lvl>
    <w:lvl w:ilvl="7" w:tplc="04090019" w:tentative="1">
      <w:start w:val="1"/>
      <w:numFmt w:val="lowerLetter"/>
      <w:lvlText w:val="%8)"/>
      <w:lvlJc w:val="left"/>
      <w:pPr>
        <w:ind w:left="4019" w:hanging="420"/>
      </w:pPr>
    </w:lvl>
    <w:lvl w:ilvl="8" w:tplc="0409001B" w:tentative="1">
      <w:start w:val="1"/>
      <w:numFmt w:val="lowerRoman"/>
      <w:lvlText w:val="%9."/>
      <w:lvlJc w:val="right"/>
      <w:pPr>
        <w:ind w:left="4439" w:hanging="420"/>
      </w:pPr>
    </w:lvl>
  </w:abstractNum>
  <w:abstractNum w:abstractNumId="3">
    <w:nsid w:val="50E80CAF"/>
    <w:multiLevelType w:val="hybridMultilevel"/>
    <w:tmpl w:val="955ED51C"/>
    <w:lvl w:ilvl="0" w:tplc="1E2E3292">
      <w:start w:val="1"/>
      <w:numFmt w:val="japaneseCounting"/>
      <w:lvlText w:val="（%1）"/>
      <w:lvlJc w:val="left"/>
      <w:pPr>
        <w:ind w:left="2279" w:hanging="1620"/>
      </w:pPr>
      <w:rPr>
        <w:rFonts w:hint="default"/>
      </w:rPr>
    </w:lvl>
    <w:lvl w:ilvl="1" w:tplc="04090019" w:tentative="1">
      <w:start w:val="1"/>
      <w:numFmt w:val="lowerLetter"/>
      <w:lvlText w:val="%2)"/>
      <w:lvlJc w:val="left"/>
      <w:pPr>
        <w:ind w:left="1499" w:hanging="420"/>
      </w:pPr>
    </w:lvl>
    <w:lvl w:ilvl="2" w:tplc="0409001B" w:tentative="1">
      <w:start w:val="1"/>
      <w:numFmt w:val="lowerRoman"/>
      <w:lvlText w:val="%3."/>
      <w:lvlJc w:val="right"/>
      <w:pPr>
        <w:ind w:left="1919" w:hanging="420"/>
      </w:pPr>
    </w:lvl>
    <w:lvl w:ilvl="3" w:tplc="0409000F" w:tentative="1">
      <w:start w:val="1"/>
      <w:numFmt w:val="decimal"/>
      <w:lvlText w:val="%4."/>
      <w:lvlJc w:val="left"/>
      <w:pPr>
        <w:ind w:left="2339" w:hanging="420"/>
      </w:pPr>
    </w:lvl>
    <w:lvl w:ilvl="4" w:tplc="04090019" w:tentative="1">
      <w:start w:val="1"/>
      <w:numFmt w:val="lowerLetter"/>
      <w:lvlText w:val="%5)"/>
      <w:lvlJc w:val="left"/>
      <w:pPr>
        <w:ind w:left="2759" w:hanging="420"/>
      </w:pPr>
    </w:lvl>
    <w:lvl w:ilvl="5" w:tplc="0409001B" w:tentative="1">
      <w:start w:val="1"/>
      <w:numFmt w:val="lowerRoman"/>
      <w:lvlText w:val="%6."/>
      <w:lvlJc w:val="right"/>
      <w:pPr>
        <w:ind w:left="3179" w:hanging="420"/>
      </w:pPr>
    </w:lvl>
    <w:lvl w:ilvl="6" w:tplc="0409000F" w:tentative="1">
      <w:start w:val="1"/>
      <w:numFmt w:val="decimal"/>
      <w:lvlText w:val="%7."/>
      <w:lvlJc w:val="left"/>
      <w:pPr>
        <w:ind w:left="3599" w:hanging="420"/>
      </w:pPr>
    </w:lvl>
    <w:lvl w:ilvl="7" w:tplc="04090019" w:tentative="1">
      <w:start w:val="1"/>
      <w:numFmt w:val="lowerLetter"/>
      <w:lvlText w:val="%8)"/>
      <w:lvlJc w:val="left"/>
      <w:pPr>
        <w:ind w:left="4019" w:hanging="420"/>
      </w:pPr>
    </w:lvl>
    <w:lvl w:ilvl="8" w:tplc="0409001B" w:tentative="1">
      <w:start w:val="1"/>
      <w:numFmt w:val="lowerRoman"/>
      <w:lvlText w:val="%9."/>
      <w:lvlJc w:val="right"/>
      <w:pPr>
        <w:ind w:left="4439" w:hanging="420"/>
      </w:pPr>
    </w:lvl>
  </w:abstractNum>
  <w:abstractNum w:abstractNumId="4">
    <w:nsid w:val="59D6267B"/>
    <w:multiLevelType w:val="hybridMultilevel"/>
    <w:tmpl w:val="AABA26AA"/>
    <w:lvl w:ilvl="0" w:tplc="AED21B74">
      <w:start w:val="1"/>
      <w:numFmt w:val="japaneseCounting"/>
      <w:lvlText w:val="（%1）"/>
      <w:lvlJc w:val="left"/>
      <w:pPr>
        <w:ind w:left="2264" w:hanging="1605"/>
      </w:pPr>
      <w:rPr>
        <w:rFonts w:hint="default"/>
      </w:rPr>
    </w:lvl>
    <w:lvl w:ilvl="1" w:tplc="04090019" w:tentative="1">
      <w:start w:val="1"/>
      <w:numFmt w:val="lowerLetter"/>
      <w:lvlText w:val="%2)"/>
      <w:lvlJc w:val="left"/>
      <w:pPr>
        <w:ind w:left="1499" w:hanging="420"/>
      </w:pPr>
    </w:lvl>
    <w:lvl w:ilvl="2" w:tplc="0409001B" w:tentative="1">
      <w:start w:val="1"/>
      <w:numFmt w:val="lowerRoman"/>
      <w:lvlText w:val="%3."/>
      <w:lvlJc w:val="right"/>
      <w:pPr>
        <w:ind w:left="1919" w:hanging="420"/>
      </w:pPr>
    </w:lvl>
    <w:lvl w:ilvl="3" w:tplc="0409000F" w:tentative="1">
      <w:start w:val="1"/>
      <w:numFmt w:val="decimal"/>
      <w:lvlText w:val="%4."/>
      <w:lvlJc w:val="left"/>
      <w:pPr>
        <w:ind w:left="2339" w:hanging="420"/>
      </w:pPr>
    </w:lvl>
    <w:lvl w:ilvl="4" w:tplc="04090019" w:tentative="1">
      <w:start w:val="1"/>
      <w:numFmt w:val="lowerLetter"/>
      <w:lvlText w:val="%5)"/>
      <w:lvlJc w:val="left"/>
      <w:pPr>
        <w:ind w:left="2759" w:hanging="420"/>
      </w:pPr>
    </w:lvl>
    <w:lvl w:ilvl="5" w:tplc="0409001B" w:tentative="1">
      <w:start w:val="1"/>
      <w:numFmt w:val="lowerRoman"/>
      <w:lvlText w:val="%6."/>
      <w:lvlJc w:val="right"/>
      <w:pPr>
        <w:ind w:left="3179" w:hanging="420"/>
      </w:pPr>
    </w:lvl>
    <w:lvl w:ilvl="6" w:tplc="0409000F" w:tentative="1">
      <w:start w:val="1"/>
      <w:numFmt w:val="decimal"/>
      <w:lvlText w:val="%7."/>
      <w:lvlJc w:val="left"/>
      <w:pPr>
        <w:ind w:left="3599" w:hanging="420"/>
      </w:pPr>
    </w:lvl>
    <w:lvl w:ilvl="7" w:tplc="04090019" w:tentative="1">
      <w:start w:val="1"/>
      <w:numFmt w:val="lowerLetter"/>
      <w:lvlText w:val="%8)"/>
      <w:lvlJc w:val="left"/>
      <w:pPr>
        <w:ind w:left="4019" w:hanging="420"/>
      </w:pPr>
    </w:lvl>
    <w:lvl w:ilvl="8" w:tplc="0409001B" w:tentative="1">
      <w:start w:val="1"/>
      <w:numFmt w:val="lowerRoman"/>
      <w:lvlText w:val="%9."/>
      <w:lvlJc w:val="right"/>
      <w:pPr>
        <w:ind w:left="4439" w:hanging="420"/>
      </w:pPr>
    </w:lvl>
  </w:abstractNum>
  <w:abstractNum w:abstractNumId="5">
    <w:nsid w:val="5B0B6DBF"/>
    <w:multiLevelType w:val="hybridMultilevel"/>
    <w:tmpl w:val="4880C6A0"/>
    <w:lvl w:ilvl="0" w:tplc="186E931E">
      <w:start w:val="1"/>
      <w:numFmt w:val="japaneseCounting"/>
      <w:lvlText w:val="（%1）"/>
      <w:lvlJc w:val="left"/>
      <w:pPr>
        <w:ind w:left="2264" w:hanging="1605"/>
      </w:pPr>
      <w:rPr>
        <w:rFonts w:hint="default"/>
      </w:rPr>
    </w:lvl>
    <w:lvl w:ilvl="1" w:tplc="04090019" w:tentative="1">
      <w:start w:val="1"/>
      <w:numFmt w:val="lowerLetter"/>
      <w:lvlText w:val="%2)"/>
      <w:lvlJc w:val="left"/>
      <w:pPr>
        <w:ind w:left="1499" w:hanging="420"/>
      </w:pPr>
    </w:lvl>
    <w:lvl w:ilvl="2" w:tplc="0409001B" w:tentative="1">
      <w:start w:val="1"/>
      <w:numFmt w:val="lowerRoman"/>
      <w:lvlText w:val="%3."/>
      <w:lvlJc w:val="right"/>
      <w:pPr>
        <w:ind w:left="1919" w:hanging="420"/>
      </w:pPr>
    </w:lvl>
    <w:lvl w:ilvl="3" w:tplc="0409000F" w:tentative="1">
      <w:start w:val="1"/>
      <w:numFmt w:val="decimal"/>
      <w:lvlText w:val="%4."/>
      <w:lvlJc w:val="left"/>
      <w:pPr>
        <w:ind w:left="2339" w:hanging="420"/>
      </w:pPr>
    </w:lvl>
    <w:lvl w:ilvl="4" w:tplc="04090019" w:tentative="1">
      <w:start w:val="1"/>
      <w:numFmt w:val="lowerLetter"/>
      <w:lvlText w:val="%5)"/>
      <w:lvlJc w:val="left"/>
      <w:pPr>
        <w:ind w:left="2759" w:hanging="420"/>
      </w:pPr>
    </w:lvl>
    <w:lvl w:ilvl="5" w:tplc="0409001B" w:tentative="1">
      <w:start w:val="1"/>
      <w:numFmt w:val="lowerRoman"/>
      <w:lvlText w:val="%6."/>
      <w:lvlJc w:val="right"/>
      <w:pPr>
        <w:ind w:left="3179" w:hanging="420"/>
      </w:pPr>
    </w:lvl>
    <w:lvl w:ilvl="6" w:tplc="0409000F" w:tentative="1">
      <w:start w:val="1"/>
      <w:numFmt w:val="decimal"/>
      <w:lvlText w:val="%7."/>
      <w:lvlJc w:val="left"/>
      <w:pPr>
        <w:ind w:left="3599" w:hanging="420"/>
      </w:pPr>
    </w:lvl>
    <w:lvl w:ilvl="7" w:tplc="04090019" w:tentative="1">
      <w:start w:val="1"/>
      <w:numFmt w:val="lowerLetter"/>
      <w:lvlText w:val="%8)"/>
      <w:lvlJc w:val="left"/>
      <w:pPr>
        <w:ind w:left="4019" w:hanging="420"/>
      </w:pPr>
    </w:lvl>
    <w:lvl w:ilvl="8" w:tplc="0409001B" w:tentative="1">
      <w:start w:val="1"/>
      <w:numFmt w:val="lowerRoman"/>
      <w:lvlText w:val="%9."/>
      <w:lvlJc w:val="right"/>
      <w:pPr>
        <w:ind w:left="4439" w:hanging="420"/>
      </w:pPr>
    </w:lvl>
  </w:abstractNum>
  <w:abstractNum w:abstractNumId="6">
    <w:nsid w:val="73E72B2F"/>
    <w:multiLevelType w:val="hybridMultilevel"/>
    <w:tmpl w:val="8D0699A2"/>
    <w:lvl w:ilvl="0" w:tplc="DE62F676">
      <w:start w:val="1"/>
      <w:numFmt w:val="japaneseCounting"/>
      <w:lvlText w:val="（%1）"/>
      <w:lvlJc w:val="left"/>
      <w:pPr>
        <w:ind w:left="1740" w:hanging="108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0"/>
  </w:num>
  <w:num w:numId="2">
    <w:abstractNumId w:val="5"/>
  </w:num>
  <w:num w:numId="3">
    <w:abstractNumId w:val="3"/>
  </w:num>
  <w:num w:numId="4">
    <w:abstractNumId w:val="6"/>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2553"/>
    <w:rsid w:val="000300AB"/>
    <w:rsid w:val="00033763"/>
    <w:rsid w:val="00040D56"/>
    <w:rsid w:val="000411F8"/>
    <w:rsid w:val="00096D44"/>
    <w:rsid w:val="00102553"/>
    <w:rsid w:val="00133081"/>
    <w:rsid w:val="00181E9D"/>
    <w:rsid w:val="001A6CED"/>
    <w:rsid w:val="001D203E"/>
    <w:rsid w:val="001D6A10"/>
    <w:rsid w:val="001E760A"/>
    <w:rsid w:val="001E7C3D"/>
    <w:rsid w:val="00214EF1"/>
    <w:rsid w:val="002266EA"/>
    <w:rsid w:val="00234DB8"/>
    <w:rsid w:val="002B350C"/>
    <w:rsid w:val="00335F53"/>
    <w:rsid w:val="00465606"/>
    <w:rsid w:val="00465E26"/>
    <w:rsid w:val="004C5C21"/>
    <w:rsid w:val="004D242E"/>
    <w:rsid w:val="004F20E3"/>
    <w:rsid w:val="005673A0"/>
    <w:rsid w:val="005A75D1"/>
    <w:rsid w:val="005C3AE0"/>
    <w:rsid w:val="005F6B21"/>
    <w:rsid w:val="006439DF"/>
    <w:rsid w:val="006C66DD"/>
    <w:rsid w:val="006E0A94"/>
    <w:rsid w:val="006E5D19"/>
    <w:rsid w:val="007526FF"/>
    <w:rsid w:val="00753BB1"/>
    <w:rsid w:val="007A2E96"/>
    <w:rsid w:val="007C32D5"/>
    <w:rsid w:val="008267E5"/>
    <w:rsid w:val="008E1589"/>
    <w:rsid w:val="00983779"/>
    <w:rsid w:val="00986C85"/>
    <w:rsid w:val="009E7CC7"/>
    <w:rsid w:val="00A14980"/>
    <w:rsid w:val="00A36E08"/>
    <w:rsid w:val="00A4600A"/>
    <w:rsid w:val="00A56114"/>
    <w:rsid w:val="00A640F9"/>
    <w:rsid w:val="00AC18C9"/>
    <w:rsid w:val="00AE0141"/>
    <w:rsid w:val="00B51469"/>
    <w:rsid w:val="00B57C19"/>
    <w:rsid w:val="00B8323B"/>
    <w:rsid w:val="00BD03A0"/>
    <w:rsid w:val="00BD3E06"/>
    <w:rsid w:val="00BD4415"/>
    <w:rsid w:val="00C30C6E"/>
    <w:rsid w:val="00C321C2"/>
    <w:rsid w:val="00C76AF3"/>
    <w:rsid w:val="00C80948"/>
    <w:rsid w:val="00C817A0"/>
    <w:rsid w:val="00C97B45"/>
    <w:rsid w:val="00CA79AF"/>
    <w:rsid w:val="00CD0B32"/>
    <w:rsid w:val="00CE005A"/>
    <w:rsid w:val="00D21E9B"/>
    <w:rsid w:val="00D41C6F"/>
    <w:rsid w:val="00D51110"/>
    <w:rsid w:val="00D51E96"/>
    <w:rsid w:val="00D60A8A"/>
    <w:rsid w:val="00D72CF6"/>
    <w:rsid w:val="00D75311"/>
    <w:rsid w:val="00D94AFF"/>
    <w:rsid w:val="00E2048E"/>
    <w:rsid w:val="00E6271E"/>
    <w:rsid w:val="00E76AAE"/>
    <w:rsid w:val="00E91AB6"/>
    <w:rsid w:val="00EF1028"/>
    <w:rsid w:val="00F861B3"/>
    <w:rsid w:val="00FA5569"/>
    <w:rsid w:val="00FE44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A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A8A"/>
    <w:pPr>
      <w:ind w:firstLineChars="200" w:firstLine="420"/>
    </w:pPr>
  </w:style>
  <w:style w:type="paragraph" w:styleId="a4">
    <w:name w:val="header"/>
    <w:basedOn w:val="a"/>
    <w:link w:val="Char"/>
    <w:uiPriority w:val="99"/>
    <w:unhideWhenUsed/>
    <w:rsid w:val="006C66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C66DD"/>
    <w:rPr>
      <w:sz w:val="18"/>
      <w:szCs w:val="18"/>
    </w:rPr>
  </w:style>
  <w:style w:type="paragraph" w:styleId="a5">
    <w:name w:val="footer"/>
    <w:basedOn w:val="a"/>
    <w:link w:val="Char0"/>
    <w:uiPriority w:val="99"/>
    <w:unhideWhenUsed/>
    <w:rsid w:val="006C66DD"/>
    <w:pPr>
      <w:tabs>
        <w:tab w:val="center" w:pos="4153"/>
        <w:tab w:val="right" w:pos="8306"/>
      </w:tabs>
      <w:snapToGrid w:val="0"/>
      <w:jc w:val="left"/>
    </w:pPr>
    <w:rPr>
      <w:sz w:val="18"/>
      <w:szCs w:val="18"/>
    </w:rPr>
  </w:style>
  <w:style w:type="character" w:customStyle="1" w:styleId="Char0">
    <w:name w:val="页脚 Char"/>
    <w:basedOn w:val="a0"/>
    <w:link w:val="a5"/>
    <w:uiPriority w:val="99"/>
    <w:rsid w:val="006C66D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 w:eastAsia="仿宋" w:hAnsi="仿宋"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A8A"/>
    <w:pPr>
      <w:ind w:firstLineChars="200" w:firstLine="420"/>
    </w:pPr>
  </w:style>
  <w:style w:type="paragraph" w:styleId="a4">
    <w:name w:val="header"/>
    <w:basedOn w:val="a"/>
    <w:link w:val="Char"/>
    <w:uiPriority w:val="99"/>
    <w:unhideWhenUsed/>
    <w:rsid w:val="006C66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C66DD"/>
    <w:rPr>
      <w:sz w:val="18"/>
      <w:szCs w:val="18"/>
    </w:rPr>
  </w:style>
  <w:style w:type="paragraph" w:styleId="a5">
    <w:name w:val="footer"/>
    <w:basedOn w:val="a"/>
    <w:link w:val="Char0"/>
    <w:uiPriority w:val="99"/>
    <w:unhideWhenUsed/>
    <w:rsid w:val="006C66DD"/>
    <w:pPr>
      <w:tabs>
        <w:tab w:val="center" w:pos="4153"/>
        <w:tab w:val="right" w:pos="8306"/>
      </w:tabs>
      <w:snapToGrid w:val="0"/>
      <w:jc w:val="left"/>
    </w:pPr>
    <w:rPr>
      <w:sz w:val="18"/>
      <w:szCs w:val="18"/>
    </w:rPr>
  </w:style>
  <w:style w:type="character" w:customStyle="1" w:styleId="Char0">
    <w:name w:val="页脚 Char"/>
    <w:basedOn w:val="a0"/>
    <w:link w:val="a5"/>
    <w:uiPriority w:val="99"/>
    <w:rsid w:val="006C66D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391</Words>
  <Characters>2232</Characters>
  <Application>Microsoft Office Word</Application>
  <DocSecurity>0</DocSecurity>
  <Lines>18</Lines>
  <Paragraphs>5</Paragraphs>
  <ScaleCrop>false</ScaleCrop>
  <Company>Chinese ORG</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cp:lastModifiedBy>
  <cp:revision>4</cp:revision>
  <dcterms:created xsi:type="dcterms:W3CDTF">2019-08-13T02:54:00Z</dcterms:created>
  <dcterms:modified xsi:type="dcterms:W3CDTF">2019-11-12T01:32:00Z</dcterms:modified>
</cp:coreProperties>
</file>