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53" w:rsidRDefault="00102553" w:rsidP="006E0A94">
      <w:pPr>
        <w:jc w:val="center"/>
        <w:rPr>
          <w:rFonts w:asciiTheme="minorEastAsia" w:eastAsiaTheme="minorEastAsia" w:hAnsiTheme="minorEastAsia"/>
          <w:b/>
          <w:sz w:val="44"/>
          <w:szCs w:val="44"/>
        </w:rPr>
      </w:pPr>
      <w:r w:rsidRPr="006E0A94">
        <w:rPr>
          <w:rFonts w:asciiTheme="minorEastAsia" w:eastAsiaTheme="minorEastAsia" w:hAnsiTheme="minorEastAsia" w:hint="eastAsia"/>
          <w:b/>
          <w:sz w:val="44"/>
          <w:szCs w:val="44"/>
        </w:rPr>
        <w:t>本溪市水务局行政执法全过程记录制度</w:t>
      </w:r>
    </w:p>
    <w:p w:rsidR="00102553" w:rsidRDefault="00102553" w:rsidP="00F13AA6">
      <w:pPr>
        <w:jc w:val="center"/>
      </w:pPr>
    </w:p>
    <w:p w:rsidR="00102553" w:rsidRPr="00F13AA6" w:rsidRDefault="00102553" w:rsidP="00D60A8A">
      <w:pPr>
        <w:pStyle w:val="a3"/>
        <w:numPr>
          <w:ilvl w:val="0"/>
          <w:numId w:val="1"/>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为</w:t>
      </w:r>
      <w:r w:rsidR="00D72CF6" w:rsidRPr="00F13AA6">
        <w:rPr>
          <w:rFonts w:ascii="仿宋_GB2312" w:eastAsia="仿宋_GB2312" w:hint="eastAsia"/>
          <w:color w:val="000000" w:themeColor="text1"/>
        </w:rPr>
        <w:t>进一步提高水行政执法效能，</w:t>
      </w:r>
      <w:r w:rsidR="00214EF1" w:rsidRPr="00F13AA6">
        <w:rPr>
          <w:rFonts w:ascii="仿宋_GB2312" w:eastAsia="仿宋_GB2312" w:hint="eastAsia"/>
          <w:color w:val="000000" w:themeColor="text1"/>
        </w:rPr>
        <w:t>全面</w:t>
      </w:r>
      <w:r w:rsidR="00D72CF6" w:rsidRPr="00F13AA6">
        <w:rPr>
          <w:rFonts w:ascii="仿宋_GB2312" w:eastAsia="仿宋_GB2312" w:hint="eastAsia"/>
          <w:color w:val="000000" w:themeColor="text1"/>
        </w:rPr>
        <w:t>规范</w:t>
      </w:r>
      <w:r w:rsidR="00214EF1" w:rsidRPr="00F13AA6">
        <w:rPr>
          <w:rFonts w:ascii="仿宋_GB2312" w:eastAsia="仿宋_GB2312" w:hint="eastAsia"/>
          <w:color w:val="000000" w:themeColor="text1"/>
        </w:rPr>
        <w:t>行政执法记录工作，</w:t>
      </w:r>
      <w:r w:rsidR="00D60A8A" w:rsidRPr="00F13AA6">
        <w:rPr>
          <w:rFonts w:ascii="仿宋_GB2312" w:eastAsia="仿宋_GB2312" w:hint="eastAsia"/>
          <w:color w:val="000000" w:themeColor="text1"/>
        </w:rPr>
        <w:t>切实维护行政执法人员和行政相对人的合法权益，实现行政执法全过程留痕和可回溯管理，根据《本溪市行政执法全过程记录实施办法》（本政办发〔2019〕33号），结合市局实际，制定本制度。</w:t>
      </w:r>
    </w:p>
    <w:p w:rsidR="00D60A8A" w:rsidRPr="00F13AA6" w:rsidRDefault="004C5C21" w:rsidP="00C97B45">
      <w:pPr>
        <w:pStyle w:val="a3"/>
        <w:numPr>
          <w:ilvl w:val="0"/>
          <w:numId w:val="1"/>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本制度所称行政执法</w:t>
      </w:r>
      <w:r w:rsidR="00D94AFF" w:rsidRPr="00F13AA6">
        <w:rPr>
          <w:rFonts w:ascii="仿宋_GB2312" w:eastAsia="仿宋_GB2312" w:hint="eastAsia"/>
          <w:color w:val="000000" w:themeColor="text1"/>
        </w:rPr>
        <w:t>全</w:t>
      </w:r>
      <w:r w:rsidRPr="00F13AA6">
        <w:rPr>
          <w:rFonts w:ascii="仿宋_GB2312" w:eastAsia="仿宋_GB2312" w:hint="eastAsia"/>
          <w:color w:val="000000" w:themeColor="text1"/>
        </w:rPr>
        <w:t>过程记录，</w:t>
      </w:r>
      <w:r w:rsidR="00D94AFF" w:rsidRPr="00F13AA6">
        <w:rPr>
          <w:rFonts w:ascii="仿宋_GB2312" w:eastAsia="仿宋_GB2312" w:hint="eastAsia"/>
          <w:color w:val="000000" w:themeColor="text1"/>
        </w:rPr>
        <w:t>是指市局各</w:t>
      </w:r>
      <w:r w:rsidR="00E76AAE" w:rsidRPr="00F13AA6">
        <w:rPr>
          <w:rFonts w:ascii="仿宋_GB2312" w:eastAsia="仿宋_GB2312" w:hint="eastAsia"/>
          <w:color w:val="000000" w:themeColor="text1"/>
        </w:rPr>
        <w:t>行政</w:t>
      </w:r>
      <w:r w:rsidR="00D94AFF" w:rsidRPr="00F13AA6">
        <w:rPr>
          <w:rFonts w:ascii="仿宋_GB2312" w:eastAsia="仿宋_GB2312" w:hint="eastAsia"/>
          <w:color w:val="000000" w:themeColor="text1"/>
        </w:rPr>
        <w:t>执法机构</w:t>
      </w:r>
      <w:r w:rsidR="00E76AAE" w:rsidRPr="00F13AA6">
        <w:rPr>
          <w:rFonts w:ascii="仿宋_GB2312" w:eastAsia="仿宋_GB2312" w:hint="eastAsia"/>
          <w:color w:val="000000" w:themeColor="text1"/>
        </w:rPr>
        <w:t>及执法人员通过文字、音像等记录方式，对行政执法程序启动、调查取证、审查决定、送达执行、归档管理等行政执法整个过程进行跟踪记录的活动。</w:t>
      </w:r>
    </w:p>
    <w:p w:rsidR="00E6271E" w:rsidRPr="00F13AA6" w:rsidRDefault="00E6271E" w:rsidP="00E6271E">
      <w:pPr>
        <w:pStyle w:val="a3"/>
        <w:ind w:firstLineChars="206" w:firstLine="659"/>
        <w:rPr>
          <w:rFonts w:ascii="仿宋_GB2312" w:eastAsia="仿宋_GB2312" w:hint="eastAsia"/>
          <w:color w:val="000000" w:themeColor="text1"/>
        </w:rPr>
      </w:pPr>
      <w:r w:rsidRPr="00F13AA6">
        <w:rPr>
          <w:rFonts w:ascii="仿宋_GB2312" w:eastAsia="仿宋_GB2312" w:hint="eastAsia"/>
          <w:color w:val="000000" w:themeColor="text1"/>
        </w:rPr>
        <w:t>文字记录方式包括向行政相对人出具的行政执法文书、调查取证相关文书、鉴定意见、专家论证报告、听证报告、案件讨论记录、内部程序审批表、送达回证等书面记录。</w:t>
      </w:r>
    </w:p>
    <w:p w:rsidR="00E6271E" w:rsidRPr="00F13AA6" w:rsidRDefault="000411F8" w:rsidP="00E6271E">
      <w:pPr>
        <w:pStyle w:val="a3"/>
        <w:ind w:firstLineChars="206" w:firstLine="659"/>
        <w:rPr>
          <w:rFonts w:ascii="仿宋_GB2312" w:eastAsia="仿宋_GB2312" w:hint="eastAsia"/>
          <w:color w:val="000000" w:themeColor="text1"/>
        </w:rPr>
      </w:pPr>
      <w:r w:rsidRPr="00F13AA6">
        <w:rPr>
          <w:rFonts w:ascii="仿宋_GB2312" w:eastAsia="仿宋_GB2312" w:hint="eastAsia"/>
          <w:color w:val="000000" w:themeColor="text1"/>
        </w:rPr>
        <w:t>音像记录方式包括采用照相、录音、录像、视频监控等方式进行的记录。</w:t>
      </w:r>
    </w:p>
    <w:p w:rsidR="00B8323B" w:rsidRPr="00F13AA6" w:rsidRDefault="00EF1028" w:rsidP="00C97B45">
      <w:pPr>
        <w:pStyle w:val="a3"/>
        <w:numPr>
          <w:ilvl w:val="0"/>
          <w:numId w:val="1"/>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本制度适用于市局在履行行政许可、行政检查、行政处罚、行政强制、行政征收等行政执法职权过程中的记录工作。各县（区）水行政主管部门开展行政执法记录工作可参照本制度执行。</w:t>
      </w:r>
    </w:p>
    <w:p w:rsidR="00EF1028" w:rsidRPr="00F13AA6" w:rsidRDefault="00CE005A" w:rsidP="00C97B45">
      <w:pPr>
        <w:pStyle w:val="a3"/>
        <w:numPr>
          <w:ilvl w:val="0"/>
          <w:numId w:val="1"/>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市局水资源法规科负责全局行政执法全过程记录工作的监督、检查、指导和协调。</w:t>
      </w:r>
      <w:r w:rsidR="00983779" w:rsidRPr="00F13AA6">
        <w:rPr>
          <w:rFonts w:ascii="仿宋_GB2312" w:eastAsia="仿宋_GB2312" w:hint="eastAsia"/>
          <w:color w:val="000000" w:themeColor="text1"/>
        </w:rPr>
        <w:t>各执法机构根据执法职</w:t>
      </w:r>
      <w:r w:rsidR="00983779" w:rsidRPr="00F13AA6">
        <w:rPr>
          <w:rFonts w:ascii="仿宋_GB2312" w:eastAsia="仿宋_GB2312" w:hint="eastAsia"/>
          <w:color w:val="000000" w:themeColor="text1"/>
        </w:rPr>
        <w:lastRenderedPageBreak/>
        <w:t>责</w:t>
      </w:r>
      <w:r w:rsidR="00C30C6E" w:rsidRPr="00F13AA6">
        <w:rPr>
          <w:rFonts w:ascii="仿宋_GB2312" w:eastAsia="仿宋_GB2312" w:hint="eastAsia"/>
          <w:color w:val="000000" w:themeColor="text1"/>
        </w:rPr>
        <w:t>落实全过程记录有关规定，</w:t>
      </w:r>
      <w:r w:rsidR="00983779" w:rsidRPr="00F13AA6">
        <w:rPr>
          <w:rFonts w:ascii="仿宋_GB2312" w:eastAsia="仿宋_GB2312" w:hint="eastAsia"/>
          <w:color w:val="000000" w:themeColor="text1"/>
        </w:rPr>
        <w:t>要</w:t>
      </w:r>
      <w:r w:rsidR="00C30C6E" w:rsidRPr="00F13AA6">
        <w:rPr>
          <w:rFonts w:ascii="仿宋_GB2312" w:eastAsia="仿宋_GB2312" w:hint="eastAsia"/>
          <w:color w:val="000000" w:themeColor="text1"/>
        </w:rPr>
        <w:t>全面</w:t>
      </w:r>
      <w:r w:rsidR="00983779" w:rsidRPr="00F13AA6">
        <w:rPr>
          <w:rFonts w:ascii="仿宋_GB2312" w:eastAsia="仿宋_GB2312" w:hint="eastAsia"/>
          <w:color w:val="000000" w:themeColor="text1"/>
        </w:rPr>
        <w:t>加强</w:t>
      </w:r>
      <w:r w:rsidR="00C30C6E" w:rsidRPr="00F13AA6">
        <w:rPr>
          <w:rFonts w:ascii="仿宋_GB2312" w:eastAsia="仿宋_GB2312" w:hint="eastAsia"/>
          <w:color w:val="000000" w:themeColor="text1"/>
        </w:rPr>
        <w:t>执法记录工作管理。</w:t>
      </w:r>
    </w:p>
    <w:p w:rsidR="00C30C6E" w:rsidRPr="00F13AA6" w:rsidRDefault="007C32D5" w:rsidP="007C32D5">
      <w:pPr>
        <w:pStyle w:val="a3"/>
        <w:ind w:firstLineChars="206" w:firstLine="659"/>
        <w:rPr>
          <w:rFonts w:ascii="仿宋_GB2312" w:eastAsia="仿宋_GB2312" w:hint="eastAsia"/>
          <w:color w:val="000000" w:themeColor="text1"/>
        </w:rPr>
      </w:pPr>
      <w:r w:rsidRPr="00F13AA6">
        <w:rPr>
          <w:rFonts w:ascii="仿宋_GB2312" w:eastAsia="仿宋_GB2312" w:hint="eastAsia"/>
          <w:color w:val="000000" w:themeColor="text1"/>
        </w:rPr>
        <w:t>水资源法规科应当会同各执法机构编制行政执法记录</w:t>
      </w:r>
      <w:r w:rsidR="00B57C19" w:rsidRPr="00F13AA6">
        <w:rPr>
          <w:rFonts w:ascii="仿宋_GB2312" w:eastAsia="仿宋_GB2312" w:hint="eastAsia"/>
          <w:color w:val="000000" w:themeColor="text1"/>
        </w:rPr>
        <w:t>事项</w:t>
      </w:r>
      <w:r w:rsidRPr="00F13AA6">
        <w:rPr>
          <w:rFonts w:ascii="仿宋_GB2312" w:eastAsia="仿宋_GB2312" w:hint="eastAsia"/>
          <w:color w:val="000000" w:themeColor="text1"/>
        </w:rPr>
        <w:t>清单</w:t>
      </w:r>
      <w:r w:rsidR="00B57C19" w:rsidRPr="00F13AA6">
        <w:rPr>
          <w:rFonts w:ascii="仿宋_GB2312" w:eastAsia="仿宋_GB2312" w:hint="eastAsia"/>
          <w:color w:val="000000" w:themeColor="text1"/>
        </w:rPr>
        <w:t>，组织、指导各执法机构对照清单开展记录工作</w:t>
      </w:r>
      <w:r w:rsidR="00FE4452" w:rsidRPr="00F13AA6">
        <w:rPr>
          <w:rFonts w:ascii="仿宋_GB2312" w:eastAsia="仿宋_GB2312" w:hint="eastAsia"/>
          <w:color w:val="000000" w:themeColor="text1"/>
        </w:rPr>
        <w:t>，并常态化开展案卷评查，加强监督检查。</w:t>
      </w:r>
    </w:p>
    <w:p w:rsidR="00C30C6E" w:rsidRPr="00F13AA6" w:rsidRDefault="00C817A0" w:rsidP="00C97B45">
      <w:pPr>
        <w:pStyle w:val="a3"/>
        <w:numPr>
          <w:ilvl w:val="0"/>
          <w:numId w:val="1"/>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在行政执法程序启动过程中，应当作好以下记录：</w:t>
      </w:r>
    </w:p>
    <w:p w:rsidR="00C817A0" w:rsidRPr="00F13AA6" w:rsidRDefault="009E7CC7" w:rsidP="009E7CC7">
      <w:pPr>
        <w:pStyle w:val="a3"/>
        <w:numPr>
          <w:ilvl w:val="0"/>
          <w:numId w:val="2"/>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依行政相对人依法申请办理的行政许可、行政确认、行政复议等事项，应当对申请登记、受理与否、提交材料、当场更正申请材料中的错误、出具书面凭证或回执以及一次告知需补正的全部内容等予以记录；</w:t>
      </w:r>
    </w:p>
    <w:p w:rsidR="009E7CC7" w:rsidRPr="00F13AA6" w:rsidRDefault="00A36E08" w:rsidP="009E7CC7">
      <w:pPr>
        <w:pStyle w:val="a3"/>
        <w:numPr>
          <w:ilvl w:val="0"/>
          <w:numId w:val="2"/>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本单位日常例行执法巡查、纳入计划管理的执法检查以及对某一方面开展的专项行政执法行动，应当对执法活动的有关</w:t>
      </w:r>
      <w:r w:rsidR="00CD0B32" w:rsidRPr="00F13AA6">
        <w:rPr>
          <w:rFonts w:ascii="仿宋_GB2312" w:eastAsia="仿宋_GB2312" w:hint="eastAsia"/>
          <w:color w:val="000000" w:themeColor="text1"/>
        </w:rPr>
        <w:t>会议、</w:t>
      </w:r>
      <w:r w:rsidRPr="00F13AA6">
        <w:rPr>
          <w:rFonts w:ascii="仿宋_GB2312" w:eastAsia="仿宋_GB2312" w:hint="eastAsia"/>
          <w:color w:val="000000" w:themeColor="text1"/>
        </w:rPr>
        <w:t>安排、计划、方案以及领导签批意见等情况予以记录；</w:t>
      </w:r>
    </w:p>
    <w:p w:rsidR="00C80948" w:rsidRPr="00F13AA6" w:rsidRDefault="001E760A" w:rsidP="009E7CC7">
      <w:pPr>
        <w:pStyle w:val="a3"/>
        <w:numPr>
          <w:ilvl w:val="0"/>
          <w:numId w:val="2"/>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受理群众举报投诉、承接上级或相关部门交办转办、处理本局内相关科室移交的案件，要对相关情况作好记录。</w:t>
      </w:r>
      <w:r w:rsidR="00E2048E" w:rsidRPr="00F13AA6">
        <w:rPr>
          <w:rFonts w:ascii="仿宋_GB2312" w:eastAsia="仿宋_GB2312" w:hint="eastAsia"/>
          <w:color w:val="000000" w:themeColor="text1"/>
        </w:rPr>
        <w:t>需要对举报人、交办机关、移交单位反馈处理意见的， 应当形成书面意见，并予以记录。</w:t>
      </w:r>
    </w:p>
    <w:p w:rsidR="00E2048E" w:rsidRPr="00F13AA6" w:rsidRDefault="00A4600A" w:rsidP="00A4600A">
      <w:pPr>
        <w:pStyle w:val="a3"/>
        <w:numPr>
          <w:ilvl w:val="0"/>
          <w:numId w:val="1"/>
        </w:numPr>
        <w:ind w:firstLineChars="0"/>
        <w:rPr>
          <w:rFonts w:ascii="仿宋_GB2312" w:eastAsia="仿宋_GB2312" w:hint="eastAsia"/>
          <w:color w:val="000000" w:themeColor="text1"/>
        </w:rPr>
      </w:pPr>
      <w:r w:rsidRPr="00F13AA6">
        <w:rPr>
          <w:rFonts w:ascii="仿宋_GB2312" w:eastAsia="仿宋_GB2312" w:hint="eastAsia"/>
          <w:color w:val="000000" w:themeColor="text1"/>
        </w:rPr>
        <w:t>在调查与取证过程中，应当作好以下记录：</w:t>
      </w:r>
    </w:p>
    <w:p w:rsidR="00A4600A" w:rsidRPr="00F13AA6" w:rsidRDefault="00A4600A" w:rsidP="00033763">
      <w:pPr>
        <w:pStyle w:val="a3"/>
        <w:numPr>
          <w:ilvl w:val="0"/>
          <w:numId w:val="3"/>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询问当事人或证人，要制作询问笔录等文书，并由当事人</w:t>
      </w:r>
      <w:r w:rsidR="00033763" w:rsidRPr="00F13AA6">
        <w:rPr>
          <w:rFonts w:ascii="仿宋_GB2312" w:eastAsia="仿宋_GB2312" w:hint="eastAsia"/>
          <w:color w:val="000000" w:themeColor="text1"/>
        </w:rPr>
        <w:t>或有关现场人员签字或盖章；</w:t>
      </w:r>
    </w:p>
    <w:p w:rsidR="00033763" w:rsidRPr="00F13AA6" w:rsidRDefault="00465606" w:rsidP="00033763">
      <w:pPr>
        <w:pStyle w:val="a3"/>
        <w:numPr>
          <w:ilvl w:val="0"/>
          <w:numId w:val="3"/>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向有关单位和个人调取书证、物证的，应制作调取证据通知书、证据登记保存清单等文书；</w:t>
      </w:r>
    </w:p>
    <w:p w:rsidR="00465606" w:rsidRPr="00F13AA6" w:rsidRDefault="00465606" w:rsidP="00033763">
      <w:pPr>
        <w:pStyle w:val="a3"/>
        <w:numPr>
          <w:ilvl w:val="0"/>
          <w:numId w:val="3"/>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lastRenderedPageBreak/>
        <w:t>现场检查等，要制作现场检查笔录等文书，并由有关现场人员签字或盖章；</w:t>
      </w:r>
    </w:p>
    <w:p w:rsidR="00465606" w:rsidRPr="00F13AA6" w:rsidRDefault="00465606" w:rsidP="00033763">
      <w:pPr>
        <w:pStyle w:val="a3"/>
        <w:numPr>
          <w:ilvl w:val="0"/>
          <w:numId w:val="3"/>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抽样取证的，要制作抽查取样通知书及物品清单等文书；</w:t>
      </w:r>
    </w:p>
    <w:p w:rsidR="00465606" w:rsidRPr="00F13AA6" w:rsidRDefault="00465606" w:rsidP="00033763">
      <w:pPr>
        <w:pStyle w:val="a3"/>
        <w:numPr>
          <w:ilvl w:val="0"/>
          <w:numId w:val="3"/>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听取当事人陈述和申辩的，要制作陈述、申辩笔录，并记录权利告知内容，由当事人签字；</w:t>
      </w:r>
    </w:p>
    <w:p w:rsidR="00465606" w:rsidRPr="00F13AA6" w:rsidRDefault="00465606" w:rsidP="00033763">
      <w:pPr>
        <w:pStyle w:val="a3"/>
        <w:numPr>
          <w:ilvl w:val="0"/>
          <w:numId w:val="3"/>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举行听证会的，要依照听证的规定制作听证全过程记录文书；</w:t>
      </w:r>
    </w:p>
    <w:p w:rsidR="00465606" w:rsidRPr="00F13AA6" w:rsidRDefault="00465606" w:rsidP="00033763">
      <w:pPr>
        <w:pStyle w:val="a3"/>
        <w:numPr>
          <w:ilvl w:val="0"/>
          <w:numId w:val="3"/>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指定或委托鉴定机构、专家委员会进行鉴定、审查的，鉴定机构、专家委员会要出具鉴定、审查等意见文书；</w:t>
      </w:r>
    </w:p>
    <w:p w:rsidR="00465606" w:rsidRPr="00F13AA6" w:rsidRDefault="00465606" w:rsidP="00033763">
      <w:pPr>
        <w:pStyle w:val="a3"/>
        <w:numPr>
          <w:ilvl w:val="0"/>
          <w:numId w:val="3"/>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法律、法规和规章规定的其他调查方式。</w:t>
      </w:r>
    </w:p>
    <w:p w:rsidR="00465606" w:rsidRPr="00F13AA6" w:rsidRDefault="00465606" w:rsidP="00D21E9B">
      <w:pPr>
        <w:pStyle w:val="a3"/>
        <w:ind w:firstLineChars="205" w:firstLine="656"/>
        <w:rPr>
          <w:rFonts w:ascii="仿宋_GB2312" w:eastAsia="仿宋_GB2312" w:hint="eastAsia"/>
          <w:color w:val="000000" w:themeColor="text1"/>
        </w:rPr>
      </w:pPr>
      <w:r w:rsidRPr="00F13AA6">
        <w:rPr>
          <w:rFonts w:ascii="仿宋_GB2312" w:eastAsia="仿宋_GB2312" w:hint="eastAsia"/>
          <w:color w:val="000000" w:themeColor="text1"/>
        </w:rPr>
        <w:t>上述文书均就由行政执法人员、行政相对人</w:t>
      </w:r>
      <w:r w:rsidR="00D21E9B" w:rsidRPr="00F13AA6">
        <w:rPr>
          <w:rFonts w:ascii="仿宋_GB2312" w:eastAsia="仿宋_GB2312" w:hint="eastAsia"/>
          <w:color w:val="000000" w:themeColor="text1"/>
        </w:rPr>
        <w:t>及有关人员签字或盖章。</w:t>
      </w:r>
    </w:p>
    <w:p w:rsidR="00D21E9B" w:rsidRPr="00F13AA6" w:rsidRDefault="00D21E9B" w:rsidP="00D21E9B">
      <w:pPr>
        <w:pStyle w:val="a3"/>
        <w:ind w:firstLineChars="205" w:firstLine="656"/>
        <w:rPr>
          <w:rFonts w:ascii="仿宋_GB2312" w:eastAsia="仿宋_GB2312" w:hint="eastAsia"/>
          <w:color w:val="000000" w:themeColor="text1"/>
        </w:rPr>
      </w:pPr>
      <w:r w:rsidRPr="00F13AA6">
        <w:rPr>
          <w:rFonts w:ascii="仿宋_GB2312" w:eastAsia="仿宋_GB2312" w:hint="eastAsia"/>
          <w:color w:val="000000" w:themeColor="text1"/>
        </w:rPr>
        <w:t>当事人或有关人员拒绝接受调查和提供证据的，行政执法人员应进行记录。</w:t>
      </w:r>
    </w:p>
    <w:p w:rsidR="00D21E9B" w:rsidRPr="00F13AA6" w:rsidRDefault="00D21E9B" w:rsidP="00D21E9B">
      <w:pPr>
        <w:pStyle w:val="a3"/>
        <w:numPr>
          <w:ilvl w:val="0"/>
          <w:numId w:val="1"/>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市局行政执法机构采取现场检查、抽样调查和听证取证方式的，应当同时进行音像记录。采取其他调查取证方式的，可根据执法需要进行音像记录。</w:t>
      </w:r>
    </w:p>
    <w:p w:rsidR="00D21E9B" w:rsidRPr="00F13AA6" w:rsidRDefault="001E7C3D" w:rsidP="00D21E9B">
      <w:pPr>
        <w:pStyle w:val="a3"/>
        <w:numPr>
          <w:ilvl w:val="0"/>
          <w:numId w:val="1"/>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在证据</w:t>
      </w:r>
      <w:r w:rsidR="00AC18C9" w:rsidRPr="00F13AA6">
        <w:rPr>
          <w:rFonts w:ascii="仿宋_GB2312" w:eastAsia="仿宋_GB2312" w:hint="eastAsia"/>
          <w:color w:val="000000" w:themeColor="text1"/>
        </w:rPr>
        <w:t>可能灭失或以后难以取得的情况下，行政执法机构采取证据保全措施，要记录以下事项：</w:t>
      </w:r>
    </w:p>
    <w:p w:rsidR="00AC18C9" w:rsidRPr="00F13AA6" w:rsidRDefault="00AC18C9" w:rsidP="00AC18C9">
      <w:pPr>
        <w:pStyle w:val="a3"/>
        <w:numPr>
          <w:ilvl w:val="0"/>
          <w:numId w:val="4"/>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证据保全的启动理由；</w:t>
      </w:r>
    </w:p>
    <w:p w:rsidR="00AC18C9" w:rsidRPr="00F13AA6" w:rsidRDefault="008267E5" w:rsidP="00AC18C9">
      <w:pPr>
        <w:pStyle w:val="a3"/>
        <w:numPr>
          <w:ilvl w:val="0"/>
          <w:numId w:val="4"/>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证据保全的具体标的；</w:t>
      </w:r>
    </w:p>
    <w:p w:rsidR="008267E5" w:rsidRPr="00F13AA6" w:rsidRDefault="008267E5" w:rsidP="00AC18C9">
      <w:pPr>
        <w:pStyle w:val="a3"/>
        <w:numPr>
          <w:ilvl w:val="0"/>
          <w:numId w:val="4"/>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lastRenderedPageBreak/>
        <w:t>证据保全的形式，包括先行登记保存证据法定文书、复制、音像、鉴定、勘验、制作询问笔录等。</w:t>
      </w:r>
    </w:p>
    <w:p w:rsidR="00C321C2" w:rsidRPr="00F13AA6" w:rsidRDefault="001E7C3D" w:rsidP="001E7C3D">
      <w:pPr>
        <w:pStyle w:val="a3"/>
        <w:numPr>
          <w:ilvl w:val="0"/>
          <w:numId w:val="1"/>
        </w:numPr>
        <w:ind w:firstLineChars="0"/>
        <w:rPr>
          <w:rFonts w:ascii="仿宋_GB2312" w:eastAsia="仿宋_GB2312" w:hint="eastAsia"/>
          <w:color w:val="000000" w:themeColor="text1"/>
        </w:rPr>
      </w:pPr>
      <w:r w:rsidRPr="00F13AA6">
        <w:rPr>
          <w:rFonts w:ascii="仿宋_GB2312" w:eastAsia="仿宋_GB2312" w:hint="eastAsia"/>
          <w:color w:val="000000" w:themeColor="text1"/>
        </w:rPr>
        <w:t>在审查与决定过程中，应当作好以下记录：</w:t>
      </w:r>
    </w:p>
    <w:p w:rsidR="001E7C3D" w:rsidRPr="00F13AA6" w:rsidRDefault="001E7C3D" w:rsidP="00096D44">
      <w:pPr>
        <w:pStyle w:val="a3"/>
        <w:numPr>
          <w:ilvl w:val="0"/>
          <w:numId w:val="5"/>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行政执法机构提出的处理决定意见记录，</w:t>
      </w:r>
      <w:r w:rsidR="002B350C" w:rsidRPr="00F13AA6">
        <w:rPr>
          <w:rFonts w:ascii="仿宋_GB2312" w:eastAsia="仿宋_GB2312" w:hint="eastAsia"/>
          <w:color w:val="000000" w:themeColor="text1"/>
        </w:rPr>
        <w:t>要载明承办人</w:t>
      </w:r>
      <w:r w:rsidR="00096D44" w:rsidRPr="00F13AA6">
        <w:rPr>
          <w:rFonts w:ascii="仿宋_GB2312" w:eastAsia="仿宋_GB2312" w:hint="eastAsia"/>
          <w:color w:val="000000" w:themeColor="text1"/>
        </w:rPr>
        <w:t>、审查人、决定形成的法律依据、证据材料、应考虑的有关因素等；</w:t>
      </w:r>
    </w:p>
    <w:p w:rsidR="00096D44" w:rsidRPr="00F13AA6" w:rsidRDefault="00A56114" w:rsidP="00096D44">
      <w:pPr>
        <w:pStyle w:val="a3"/>
        <w:numPr>
          <w:ilvl w:val="0"/>
          <w:numId w:val="5"/>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法制机构审查文字记录，要载明法制机构审查人员、审查意见和建议；</w:t>
      </w:r>
    </w:p>
    <w:p w:rsidR="00A56114" w:rsidRPr="00F13AA6" w:rsidRDefault="00A56114" w:rsidP="00096D44">
      <w:pPr>
        <w:pStyle w:val="a3"/>
        <w:numPr>
          <w:ilvl w:val="0"/>
          <w:numId w:val="5"/>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组织专家论证的，应制作专家论证会议纪要或专家审查意见书；</w:t>
      </w:r>
    </w:p>
    <w:p w:rsidR="00A56114" w:rsidRPr="00F13AA6" w:rsidRDefault="00A56114" w:rsidP="00096D44">
      <w:pPr>
        <w:pStyle w:val="a3"/>
        <w:numPr>
          <w:ilvl w:val="0"/>
          <w:numId w:val="5"/>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经集体讨论的要制作集体讨论记录或会议纪要；</w:t>
      </w:r>
    </w:p>
    <w:p w:rsidR="00A56114" w:rsidRPr="00F13AA6" w:rsidRDefault="00A56114" w:rsidP="00096D44">
      <w:pPr>
        <w:pStyle w:val="a3"/>
        <w:numPr>
          <w:ilvl w:val="0"/>
          <w:numId w:val="5"/>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行政执法决定审批记录，包括审批负责人签署意见、负责人签名等。</w:t>
      </w:r>
    </w:p>
    <w:p w:rsidR="00A56114" w:rsidRPr="00F13AA6" w:rsidRDefault="00A56114" w:rsidP="00A56114">
      <w:pPr>
        <w:pStyle w:val="a3"/>
        <w:numPr>
          <w:ilvl w:val="0"/>
          <w:numId w:val="1"/>
        </w:numPr>
        <w:ind w:firstLineChars="0"/>
        <w:rPr>
          <w:rFonts w:ascii="仿宋_GB2312" w:eastAsia="仿宋_GB2312" w:hint="eastAsia"/>
          <w:color w:val="000000" w:themeColor="text1"/>
        </w:rPr>
      </w:pPr>
      <w:r w:rsidRPr="00F13AA6">
        <w:rPr>
          <w:rFonts w:ascii="仿宋_GB2312" w:eastAsia="仿宋_GB2312" w:hint="eastAsia"/>
          <w:color w:val="000000" w:themeColor="text1"/>
        </w:rPr>
        <w:t>在送达与执行过程中，应当作好以下记录：</w:t>
      </w:r>
    </w:p>
    <w:p w:rsidR="00A56114" w:rsidRPr="00F13AA6" w:rsidRDefault="00A56114" w:rsidP="006439DF">
      <w:pPr>
        <w:pStyle w:val="a3"/>
        <w:numPr>
          <w:ilvl w:val="0"/>
          <w:numId w:val="6"/>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行政执法文书</w:t>
      </w:r>
      <w:r w:rsidR="002266EA" w:rsidRPr="00F13AA6">
        <w:rPr>
          <w:rFonts w:ascii="仿宋_GB2312" w:eastAsia="仿宋_GB2312" w:hint="eastAsia"/>
          <w:color w:val="000000" w:themeColor="text1"/>
        </w:rPr>
        <w:t>直接</w:t>
      </w:r>
      <w:r w:rsidRPr="00F13AA6">
        <w:rPr>
          <w:rFonts w:ascii="仿宋_GB2312" w:eastAsia="仿宋_GB2312" w:hint="eastAsia"/>
          <w:color w:val="000000" w:themeColor="text1"/>
        </w:rPr>
        <w:t>送达回证记录，</w:t>
      </w:r>
      <w:r w:rsidR="006439DF" w:rsidRPr="00F13AA6">
        <w:rPr>
          <w:rFonts w:ascii="仿宋_GB2312" w:eastAsia="仿宋_GB2312" w:hint="eastAsia"/>
          <w:color w:val="000000" w:themeColor="text1"/>
        </w:rPr>
        <w:t>由送达人、受送达人或符合法定条件的签收人在送达回证上签名或盖章；</w:t>
      </w:r>
    </w:p>
    <w:p w:rsidR="006439DF" w:rsidRPr="00F13AA6" w:rsidRDefault="005C3AE0" w:rsidP="006439DF">
      <w:pPr>
        <w:pStyle w:val="a3"/>
        <w:numPr>
          <w:ilvl w:val="0"/>
          <w:numId w:val="6"/>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行政执法文书邮寄送达回执记录，要用挂号信或特快专递，留存邮寄送达的登记、付邮凭证和回执；</w:t>
      </w:r>
    </w:p>
    <w:p w:rsidR="005C3AE0" w:rsidRPr="00F13AA6" w:rsidRDefault="005C3AE0" w:rsidP="006439DF">
      <w:pPr>
        <w:pStyle w:val="a3"/>
        <w:numPr>
          <w:ilvl w:val="0"/>
          <w:numId w:val="6"/>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留置送达方式要符合法定形式，在送达回证上记明拒收事由和日期，由送达人、见证人签名或盖章，把执法文书留在受送达人的住所，并采用音像记录等方式记录送达过程；</w:t>
      </w:r>
    </w:p>
    <w:p w:rsidR="005C3AE0" w:rsidRPr="00F13AA6" w:rsidRDefault="005C3AE0" w:rsidP="006439DF">
      <w:pPr>
        <w:pStyle w:val="a3"/>
        <w:numPr>
          <w:ilvl w:val="0"/>
          <w:numId w:val="6"/>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lastRenderedPageBreak/>
        <w:t>依法采用委托、转交等方式送达行政执法文书的，要记录委托、转交原因，由送达人、受送达人在送达回证上签名或盖章；</w:t>
      </w:r>
    </w:p>
    <w:p w:rsidR="005C3AE0" w:rsidRPr="00F13AA6" w:rsidRDefault="005C3AE0" w:rsidP="006439DF">
      <w:pPr>
        <w:pStyle w:val="a3"/>
        <w:numPr>
          <w:ilvl w:val="0"/>
          <w:numId w:val="6"/>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公告送达要重点记录已经采用其他方式均无法送达的情况以及公告送达的方式和载体，留存书面公告，以适当方式进行音像记录，并在案卷中记明原因和经过；</w:t>
      </w:r>
    </w:p>
    <w:p w:rsidR="005C3AE0" w:rsidRPr="00F13AA6" w:rsidRDefault="00234DB8" w:rsidP="006439DF">
      <w:pPr>
        <w:pStyle w:val="a3"/>
        <w:numPr>
          <w:ilvl w:val="0"/>
          <w:numId w:val="6"/>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行政执法机构在执法决定送达后，要对当事人履行决定的情况进行文字记录。依法责令改正的，要按期对改正情况进行核查并进行文字记录，可根据执法需要进行音像记录。</w:t>
      </w:r>
    </w:p>
    <w:p w:rsidR="00234DB8" w:rsidRPr="00F13AA6" w:rsidRDefault="00234DB8" w:rsidP="006439DF">
      <w:pPr>
        <w:pStyle w:val="a3"/>
        <w:numPr>
          <w:ilvl w:val="0"/>
          <w:numId w:val="6"/>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当事人逾期不履行行政执法决定需要强制执行的，在作出强制执法决定前或申请法院强制执行前，按照法定形式制作催告书送达当事人，并作好送达环节相关记录。</w:t>
      </w:r>
    </w:p>
    <w:p w:rsidR="00234DB8" w:rsidRPr="00F13AA6" w:rsidRDefault="00CA79AF" w:rsidP="006439DF">
      <w:pPr>
        <w:pStyle w:val="a3"/>
        <w:numPr>
          <w:ilvl w:val="0"/>
          <w:numId w:val="6"/>
        </w:numPr>
        <w:ind w:left="0" w:firstLineChars="0" w:firstLine="660"/>
        <w:rPr>
          <w:rFonts w:ascii="仿宋_GB2312" w:eastAsia="仿宋_GB2312" w:hint="eastAsia"/>
          <w:color w:val="000000" w:themeColor="text1"/>
        </w:rPr>
      </w:pPr>
      <w:r w:rsidRPr="00F13AA6">
        <w:rPr>
          <w:rFonts w:ascii="仿宋_GB2312" w:eastAsia="仿宋_GB2312" w:hint="eastAsia"/>
          <w:color w:val="000000" w:themeColor="text1"/>
        </w:rPr>
        <w:t>经催告，当事人无正当理由逾期仍不履行行政执法决定，行政执法机构应当作好采取强制措施过程的文字和音像记录。需申请法院强制执行的，要对申请法院强制执行的相关文书、执行结果等全过程进行记录。</w:t>
      </w:r>
    </w:p>
    <w:p w:rsidR="00CA79AF" w:rsidRPr="00F13AA6" w:rsidRDefault="005673A0" w:rsidP="005673A0">
      <w:pPr>
        <w:pStyle w:val="a3"/>
        <w:ind w:firstLineChars="206" w:firstLine="659"/>
        <w:rPr>
          <w:rFonts w:ascii="仿宋_GB2312" w:eastAsia="仿宋_GB2312" w:hint="eastAsia"/>
          <w:color w:val="000000" w:themeColor="text1"/>
        </w:rPr>
      </w:pPr>
      <w:r w:rsidRPr="00F13AA6">
        <w:rPr>
          <w:rFonts w:ascii="仿宋_GB2312" w:eastAsia="仿宋_GB2312" w:hint="eastAsia"/>
          <w:color w:val="000000" w:themeColor="text1"/>
        </w:rPr>
        <w:t>第十一条 市局各行政执法机构要建立健全行政执法案卷管理制度</w:t>
      </w:r>
      <w:r w:rsidR="00B51469" w:rsidRPr="00F13AA6">
        <w:rPr>
          <w:rFonts w:ascii="仿宋_GB2312" w:eastAsia="仿宋_GB2312" w:hint="eastAsia"/>
          <w:color w:val="000000" w:themeColor="text1"/>
        </w:rPr>
        <w:t>，明确专人负责</w:t>
      </w:r>
      <w:r w:rsidR="00FA5569" w:rsidRPr="00F13AA6">
        <w:rPr>
          <w:rFonts w:ascii="仿宋_GB2312" w:eastAsia="仿宋_GB2312" w:hint="eastAsia"/>
          <w:color w:val="000000" w:themeColor="text1"/>
        </w:rPr>
        <w:t>，加强执法案卷管理。</w:t>
      </w:r>
    </w:p>
    <w:p w:rsidR="00FA5569" w:rsidRPr="00F13AA6" w:rsidRDefault="00FA5569" w:rsidP="005673A0">
      <w:pPr>
        <w:pStyle w:val="a3"/>
        <w:ind w:firstLineChars="206" w:firstLine="659"/>
        <w:rPr>
          <w:rFonts w:ascii="仿宋_GB2312" w:eastAsia="仿宋_GB2312" w:hint="eastAsia"/>
          <w:color w:val="000000" w:themeColor="text1"/>
        </w:rPr>
      </w:pPr>
      <w:r w:rsidRPr="00F13AA6">
        <w:rPr>
          <w:rFonts w:ascii="仿宋_GB2312" w:eastAsia="仿宋_GB2312" w:hint="eastAsia"/>
          <w:color w:val="000000" w:themeColor="text1"/>
        </w:rPr>
        <w:t>行政执法人员要在执法行为终结之日起30日内，将行政执法过程中形成的文字和音像记录资料，形成相应案卷，交专人归档、保存。</w:t>
      </w:r>
    </w:p>
    <w:p w:rsidR="006E5D19" w:rsidRPr="00F13AA6" w:rsidRDefault="006E5D19" w:rsidP="005673A0">
      <w:pPr>
        <w:pStyle w:val="a3"/>
        <w:ind w:firstLineChars="206" w:firstLine="659"/>
        <w:rPr>
          <w:rFonts w:ascii="仿宋_GB2312" w:eastAsia="仿宋_GB2312" w:hint="eastAsia"/>
          <w:color w:val="000000" w:themeColor="text1"/>
        </w:rPr>
      </w:pPr>
      <w:r w:rsidRPr="00F13AA6">
        <w:rPr>
          <w:rFonts w:ascii="仿宋_GB2312" w:eastAsia="仿宋_GB2312" w:hint="eastAsia"/>
          <w:color w:val="000000" w:themeColor="text1"/>
        </w:rPr>
        <w:lastRenderedPageBreak/>
        <w:t>在实施行政执法过程中，对有关文字和音像记录资料，执法人员不得外出携带和随身自行保管。执法机构应当配备专用存储设备，记录资料形成后移交专人集中存储保管。</w:t>
      </w:r>
    </w:p>
    <w:p w:rsidR="006E5D19" w:rsidRPr="00F13AA6" w:rsidRDefault="006E5D19" w:rsidP="005673A0">
      <w:pPr>
        <w:pStyle w:val="a3"/>
        <w:ind w:firstLineChars="206" w:firstLine="659"/>
        <w:rPr>
          <w:rFonts w:ascii="仿宋_GB2312" w:eastAsia="仿宋_GB2312" w:hint="eastAsia"/>
          <w:color w:val="000000" w:themeColor="text1"/>
        </w:rPr>
      </w:pPr>
      <w:r w:rsidRPr="00F13AA6">
        <w:rPr>
          <w:rFonts w:ascii="仿宋_GB2312" w:eastAsia="仿宋_GB2312" w:hint="eastAsia"/>
          <w:color w:val="000000" w:themeColor="text1"/>
        </w:rPr>
        <w:t xml:space="preserve">第十二条 </w:t>
      </w:r>
      <w:r w:rsidR="007A2E96" w:rsidRPr="00F13AA6">
        <w:rPr>
          <w:rFonts w:ascii="仿宋_GB2312" w:eastAsia="仿宋_GB2312" w:hint="eastAsia"/>
          <w:color w:val="000000" w:themeColor="text1"/>
        </w:rPr>
        <w:t>当事人申请查阅、复制相关执法全过程记录信息的，行政执法机构应当履行依申请信息公开程序，报请市局分管政务公开和行政执法工作的负责人批准后，可查阅和复制使用。</w:t>
      </w:r>
    </w:p>
    <w:p w:rsidR="007A2E96" w:rsidRPr="00F13AA6" w:rsidRDefault="007A2E96" w:rsidP="005673A0">
      <w:pPr>
        <w:pStyle w:val="a3"/>
        <w:ind w:firstLineChars="206" w:firstLine="659"/>
        <w:rPr>
          <w:rFonts w:ascii="仿宋_GB2312" w:eastAsia="仿宋_GB2312" w:hint="eastAsia"/>
          <w:color w:val="000000" w:themeColor="text1"/>
        </w:rPr>
      </w:pPr>
      <w:r w:rsidRPr="00F13AA6">
        <w:rPr>
          <w:rFonts w:ascii="仿宋_GB2312" w:eastAsia="仿宋_GB2312" w:hint="eastAsia"/>
          <w:color w:val="000000" w:themeColor="text1"/>
        </w:rPr>
        <w:t>第十三条 在实施行政执法全过程记录中有下列情形之一的，由市局根据情节对执法机构直接负责人和责任人员给予行政处分；</w:t>
      </w:r>
      <w:r w:rsidR="007526FF" w:rsidRPr="00F13AA6">
        <w:rPr>
          <w:rFonts w:ascii="仿宋_GB2312" w:eastAsia="仿宋_GB2312" w:hint="eastAsia"/>
          <w:color w:val="000000" w:themeColor="text1"/>
        </w:rPr>
        <w:t>造成严重后果构成犯罪的，依法移交有权机关处理：</w:t>
      </w:r>
    </w:p>
    <w:p w:rsidR="00D41C6F" w:rsidRPr="00F13AA6" w:rsidRDefault="00D41C6F" w:rsidP="00D41C6F">
      <w:pPr>
        <w:pStyle w:val="a3"/>
        <w:numPr>
          <w:ilvl w:val="0"/>
          <w:numId w:val="7"/>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不制作或不按要求制作执法全过程记录的；</w:t>
      </w:r>
    </w:p>
    <w:p w:rsidR="00D41C6F" w:rsidRPr="00F13AA6" w:rsidRDefault="00BD03A0" w:rsidP="00D41C6F">
      <w:pPr>
        <w:pStyle w:val="a3"/>
        <w:numPr>
          <w:ilvl w:val="0"/>
          <w:numId w:val="7"/>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违反规定泄露执法记录信息造成严重后果的；</w:t>
      </w:r>
    </w:p>
    <w:p w:rsidR="00BD03A0" w:rsidRPr="00F13AA6" w:rsidRDefault="00BD03A0" w:rsidP="00D41C6F">
      <w:pPr>
        <w:pStyle w:val="a3"/>
        <w:numPr>
          <w:ilvl w:val="0"/>
          <w:numId w:val="7"/>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故意毁损，随意删除、修改</w:t>
      </w:r>
      <w:r w:rsidR="005F6B21" w:rsidRPr="00F13AA6">
        <w:rPr>
          <w:rFonts w:ascii="仿宋_GB2312" w:eastAsia="仿宋_GB2312" w:hint="eastAsia"/>
          <w:color w:val="000000" w:themeColor="text1"/>
        </w:rPr>
        <w:t>执法全过程中文字或音像记录信息的；</w:t>
      </w:r>
    </w:p>
    <w:p w:rsidR="005F6B21" w:rsidRPr="00F13AA6" w:rsidRDefault="005F6B21" w:rsidP="00D41C6F">
      <w:pPr>
        <w:pStyle w:val="a3"/>
        <w:numPr>
          <w:ilvl w:val="0"/>
          <w:numId w:val="7"/>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不按规定存储或维护致使执法记录损毁、丢失，造成严重后果的；</w:t>
      </w:r>
    </w:p>
    <w:p w:rsidR="005F6B21" w:rsidRPr="00F13AA6" w:rsidRDefault="005F6B21" w:rsidP="00D41C6F">
      <w:pPr>
        <w:pStyle w:val="a3"/>
        <w:numPr>
          <w:ilvl w:val="0"/>
          <w:numId w:val="7"/>
        </w:numPr>
        <w:ind w:left="0" w:firstLineChars="0" w:firstLine="659"/>
        <w:rPr>
          <w:rFonts w:ascii="仿宋_GB2312" w:eastAsia="仿宋_GB2312" w:hint="eastAsia"/>
          <w:color w:val="000000" w:themeColor="text1"/>
        </w:rPr>
      </w:pPr>
      <w:r w:rsidRPr="00F13AA6">
        <w:rPr>
          <w:rFonts w:ascii="仿宋_GB2312" w:eastAsia="仿宋_GB2312" w:hint="eastAsia"/>
          <w:color w:val="000000" w:themeColor="text1"/>
        </w:rPr>
        <w:t>其他违反执法全过程记录规定，造成严重后果的。</w:t>
      </w:r>
    </w:p>
    <w:p w:rsidR="005F6B21" w:rsidRPr="00F13AA6" w:rsidRDefault="005F6B21" w:rsidP="005F6B21">
      <w:pPr>
        <w:pStyle w:val="a3"/>
        <w:ind w:left="659" w:firstLineChars="0" w:firstLine="0"/>
        <w:rPr>
          <w:rFonts w:ascii="仿宋_GB2312" w:eastAsia="仿宋_GB2312" w:hint="eastAsia"/>
          <w:color w:val="000000" w:themeColor="text1"/>
        </w:rPr>
      </w:pPr>
      <w:r w:rsidRPr="00F13AA6">
        <w:rPr>
          <w:rFonts w:ascii="仿宋_GB2312" w:eastAsia="仿宋_GB2312" w:hint="eastAsia"/>
          <w:color w:val="000000" w:themeColor="text1"/>
        </w:rPr>
        <w:t>第十四条 本制度自印发之日起施行。</w:t>
      </w:r>
    </w:p>
    <w:p w:rsidR="00102553" w:rsidRPr="00F13AA6" w:rsidRDefault="00102553" w:rsidP="00102553">
      <w:pPr>
        <w:rPr>
          <w:rFonts w:ascii="仿宋_GB2312" w:eastAsia="仿宋_GB2312" w:hint="eastAsia"/>
          <w:color w:val="000000" w:themeColor="text1"/>
        </w:rPr>
      </w:pPr>
    </w:p>
    <w:p w:rsidR="00753BB1" w:rsidRPr="00102553" w:rsidRDefault="00753BB1">
      <w:bookmarkStart w:id="0" w:name="_GoBack"/>
      <w:bookmarkEnd w:id="0"/>
    </w:p>
    <w:sectPr w:rsidR="00753BB1" w:rsidRPr="00102553" w:rsidSect="001D6A1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793" w:rsidRDefault="00D45793" w:rsidP="006C66DD">
      <w:r>
        <w:separator/>
      </w:r>
    </w:p>
  </w:endnote>
  <w:endnote w:type="continuationSeparator" w:id="1">
    <w:p w:rsidR="00D45793" w:rsidRDefault="00D45793" w:rsidP="006C6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924789"/>
      <w:docPartObj>
        <w:docPartGallery w:val="Page Numbers (Bottom of Page)"/>
        <w:docPartUnique/>
      </w:docPartObj>
    </w:sdtPr>
    <w:sdtContent>
      <w:p w:rsidR="007A2E96" w:rsidRDefault="007C3B45">
        <w:pPr>
          <w:pStyle w:val="a5"/>
          <w:jc w:val="center"/>
        </w:pPr>
        <w:r>
          <w:fldChar w:fldCharType="begin"/>
        </w:r>
        <w:r w:rsidR="007A2E96">
          <w:instrText>PAGE   \* MERGEFORMAT</w:instrText>
        </w:r>
        <w:r>
          <w:fldChar w:fldCharType="separate"/>
        </w:r>
        <w:r w:rsidR="00F13AA6" w:rsidRPr="00F13AA6">
          <w:rPr>
            <w:noProof/>
            <w:lang w:val="zh-CN"/>
          </w:rPr>
          <w:t>6</w:t>
        </w:r>
        <w:r>
          <w:fldChar w:fldCharType="end"/>
        </w:r>
      </w:p>
    </w:sdtContent>
  </w:sdt>
  <w:p w:rsidR="007A2E96" w:rsidRDefault="007A2E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793" w:rsidRDefault="00D45793" w:rsidP="006C66DD">
      <w:r>
        <w:separator/>
      </w:r>
    </w:p>
  </w:footnote>
  <w:footnote w:type="continuationSeparator" w:id="1">
    <w:p w:rsidR="00D45793" w:rsidRDefault="00D45793" w:rsidP="006C6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08E"/>
    <w:multiLevelType w:val="hybridMultilevel"/>
    <w:tmpl w:val="478A0E9A"/>
    <w:lvl w:ilvl="0" w:tplc="9904C306">
      <w:start w:val="1"/>
      <w:numFmt w:val="japaneseCounting"/>
      <w:lvlText w:val="第%1条"/>
      <w:lvlJc w:val="left"/>
      <w:pPr>
        <w:ind w:left="1800" w:hanging="1140"/>
      </w:pPr>
      <w:rPr>
        <w:rFonts w:hint="default"/>
        <w:lang w:val="en-US"/>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18B047E4"/>
    <w:multiLevelType w:val="hybridMultilevel"/>
    <w:tmpl w:val="468030F6"/>
    <w:lvl w:ilvl="0" w:tplc="16CAA9D2">
      <w:start w:val="1"/>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3A33669A"/>
    <w:multiLevelType w:val="hybridMultilevel"/>
    <w:tmpl w:val="2B1ACCA4"/>
    <w:lvl w:ilvl="0" w:tplc="D640D4E6">
      <w:start w:val="1"/>
      <w:numFmt w:val="japaneseCounting"/>
      <w:lvlText w:val="（%1）"/>
      <w:lvlJc w:val="left"/>
      <w:pPr>
        <w:ind w:left="1739" w:hanging="1080"/>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3">
    <w:nsid w:val="50E80CAF"/>
    <w:multiLevelType w:val="hybridMultilevel"/>
    <w:tmpl w:val="955ED51C"/>
    <w:lvl w:ilvl="0" w:tplc="1E2E3292">
      <w:start w:val="1"/>
      <w:numFmt w:val="japaneseCounting"/>
      <w:lvlText w:val="（%1）"/>
      <w:lvlJc w:val="left"/>
      <w:pPr>
        <w:ind w:left="2279" w:hanging="1620"/>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4">
    <w:nsid w:val="59D6267B"/>
    <w:multiLevelType w:val="hybridMultilevel"/>
    <w:tmpl w:val="AABA26AA"/>
    <w:lvl w:ilvl="0" w:tplc="AED21B74">
      <w:start w:val="1"/>
      <w:numFmt w:val="japaneseCounting"/>
      <w:lvlText w:val="（%1）"/>
      <w:lvlJc w:val="left"/>
      <w:pPr>
        <w:ind w:left="2264" w:hanging="1605"/>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5">
    <w:nsid w:val="5B0B6DBF"/>
    <w:multiLevelType w:val="hybridMultilevel"/>
    <w:tmpl w:val="4880C6A0"/>
    <w:lvl w:ilvl="0" w:tplc="186E931E">
      <w:start w:val="1"/>
      <w:numFmt w:val="japaneseCounting"/>
      <w:lvlText w:val="（%1）"/>
      <w:lvlJc w:val="left"/>
      <w:pPr>
        <w:ind w:left="2264" w:hanging="1605"/>
      </w:pPr>
      <w:rPr>
        <w:rFonts w:hint="default"/>
      </w:rPr>
    </w:lvl>
    <w:lvl w:ilvl="1" w:tplc="04090019" w:tentative="1">
      <w:start w:val="1"/>
      <w:numFmt w:val="lowerLetter"/>
      <w:lvlText w:val="%2)"/>
      <w:lvlJc w:val="left"/>
      <w:pPr>
        <w:ind w:left="1499" w:hanging="420"/>
      </w:pPr>
    </w:lvl>
    <w:lvl w:ilvl="2" w:tplc="0409001B" w:tentative="1">
      <w:start w:val="1"/>
      <w:numFmt w:val="lowerRoman"/>
      <w:lvlText w:val="%3."/>
      <w:lvlJc w:val="right"/>
      <w:pPr>
        <w:ind w:left="1919" w:hanging="420"/>
      </w:pPr>
    </w:lvl>
    <w:lvl w:ilvl="3" w:tplc="0409000F" w:tentative="1">
      <w:start w:val="1"/>
      <w:numFmt w:val="decimal"/>
      <w:lvlText w:val="%4."/>
      <w:lvlJc w:val="left"/>
      <w:pPr>
        <w:ind w:left="2339" w:hanging="420"/>
      </w:pPr>
    </w:lvl>
    <w:lvl w:ilvl="4" w:tplc="04090019" w:tentative="1">
      <w:start w:val="1"/>
      <w:numFmt w:val="lowerLetter"/>
      <w:lvlText w:val="%5)"/>
      <w:lvlJc w:val="left"/>
      <w:pPr>
        <w:ind w:left="2759" w:hanging="420"/>
      </w:pPr>
    </w:lvl>
    <w:lvl w:ilvl="5" w:tplc="0409001B" w:tentative="1">
      <w:start w:val="1"/>
      <w:numFmt w:val="lowerRoman"/>
      <w:lvlText w:val="%6."/>
      <w:lvlJc w:val="right"/>
      <w:pPr>
        <w:ind w:left="3179" w:hanging="420"/>
      </w:pPr>
    </w:lvl>
    <w:lvl w:ilvl="6" w:tplc="0409000F" w:tentative="1">
      <w:start w:val="1"/>
      <w:numFmt w:val="decimal"/>
      <w:lvlText w:val="%7."/>
      <w:lvlJc w:val="left"/>
      <w:pPr>
        <w:ind w:left="3599" w:hanging="420"/>
      </w:pPr>
    </w:lvl>
    <w:lvl w:ilvl="7" w:tplc="04090019" w:tentative="1">
      <w:start w:val="1"/>
      <w:numFmt w:val="lowerLetter"/>
      <w:lvlText w:val="%8)"/>
      <w:lvlJc w:val="left"/>
      <w:pPr>
        <w:ind w:left="4019" w:hanging="420"/>
      </w:pPr>
    </w:lvl>
    <w:lvl w:ilvl="8" w:tplc="0409001B" w:tentative="1">
      <w:start w:val="1"/>
      <w:numFmt w:val="lowerRoman"/>
      <w:lvlText w:val="%9."/>
      <w:lvlJc w:val="right"/>
      <w:pPr>
        <w:ind w:left="4439" w:hanging="420"/>
      </w:pPr>
    </w:lvl>
  </w:abstractNum>
  <w:abstractNum w:abstractNumId="6">
    <w:nsid w:val="73E72B2F"/>
    <w:multiLevelType w:val="hybridMultilevel"/>
    <w:tmpl w:val="8D0699A2"/>
    <w:lvl w:ilvl="0" w:tplc="DE62F676">
      <w:start w:val="1"/>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553"/>
    <w:rsid w:val="000300AB"/>
    <w:rsid w:val="00033763"/>
    <w:rsid w:val="00040D56"/>
    <w:rsid w:val="000411F8"/>
    <w:rsid w:val="00096D44"/>
    <w:rsid w:val="00102553"/>
    <w:rsid w:val="00133081"/>
    <w:rsid w:val="00181E9D"/>
    <w:rsid w:val="001A6CED"/>
    <w:rsid w:val="001D203E"/>
    <w:rsid w:val="001D6A10"/>
    <w:rsid w:val="001E760A"/>
    <w:rsid w:val="001E7C3D"/>
    <w:rsid w:val="00214EF1"/>
    <w:rsid w:val="002266EA"/>
    <w:rsid w:val="00234DB8"/>
    <w:rsid w:val="002B350C"/>
    <w:rsid w:val="00335F53"/>
    <w:rsid w:val="00465606"/>
    <w:rsid w:val="00465E26"/>
    <w:rsid w:val="004C5C21"/>
    <w:rsid w:val="004D242E"/>
    <w:rsid w:val="004F20E3"/>
    <w:rsid w:val="005673A0"/>
    <w:rsid w:val="005A75D1"/>
    <w:rsid w:val="005C3AE0"/>
    <w:rsid w:val="005F6B21"/>
    <w:rsid w:val="006439DF"/>
    <w:rsid w:val="006C66DD"/>
    <w:rsid w:val="006E0A94"/>
    <w:rsid w:val="006E5D19"/>
    <w:rsid w:val="007526FF"/>
    <w:rsid w:val="00753BB1"/>
    <w:rsid w:val="007A2E96"/>
    <w:rsid w:val="007C32D5"/>
    <w:rsid w:val="007C3B45"/>
    <w:rsid w:val="008267E5"/>
    <w:rsid w:val="008E1589"/>
    <w:rsid w:val="00983779"/>
    <w:rsid w:val="00986C85"/>
    <w:rsid w:val="009E7CC7"/>
    <w:rsid w:val="00A14980"/>
    <w:rsid w:val="00A36E08"/>
    <w:rsid w:val="00A4600A"/>
    <w:rsid w:val="00A56114"/>
    <w:rsid w:val="00A640F9"/>
    <w:rsid w:val="00AC18C9"/>
    <w:rsid w:val="00AE0141"/>
    <w:rsid w:val="00B51469"/>
    <w:rsid w:val="00B57C19"/>
    <w:rsid w:val="00B8323B"/>
    <w:rsid w:val="00BD03A0"/>
    <w:rsid w:val="00BD3E06"/>
    <w:rsid w:val="00BD4415"/>
    <w:rsid w:val="00C30C6E"/>
    <w:rsid w:val="00C321C2"/>
    <w:rsid w:val="00C76AF3"/>
    <w:rsid w:val="00C80948"/>
    <w:rsid w:val="00C817A0"/>
    <w:rsid w:val="00C97B45"/>
    <w:rsid w:val="00CA79AF"/>
    <w:rsid w:val="00CD0B32"/>
    <w:rsid w:val="00CE005A"/>
    <w:rsid w:val="00D21E9B"/>
    <w:rsid w:val="00D41C6F"/>
    <w:rsid w:val="00D45793"/>
    <w:rsid w:val="00D51110"/>
    <w:rsid w:val="00D51E96"/>
    <w:rsid w:val="00D60A8A"/>
    <w:rsid w:val="00D72CF6"/>
    <w:rsid w:val="00D75311"/>
    <w:rsid w:val="00D94AFF"/>
    <w:rsid w:val="00E2048E"/>
    <w:rsid w:val="00E6271E"/>
    <w:rsid w:val="00E76AAE"/>
    <w:rsid w:val="00E91AB6"/>
    <w:rsid w:val="00EF1028"/>
    <w:rsid w:val="00F13AA6"/>
    <w:rsid w:val="00F861B3"/>
    <w:rsid w:val="00FA5569"/>
    <w:rsid w:val="00FE4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A8A"/>
    <w:pPr>
      <w:ind w:firstLineChars="200" w:firstLine="420"/>
    </w:pPr>
  </w:style>
  <w:style w:type="paragraph" w:styleId="a4">
    <w:name w:val="header"/>
    <w:basedOn w:val="a"/>
    <w:link w:val="Char"/>
    <w:uiPriority w:val="99"/>
    <w:unhideWhenUsed/>
    <w:rsid w:val="006C6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66DD"/>
    <w:rPr>
      <w:sz w:val="18"/>
      <w:szCs w:val="18"/>
    </w:rPr>
  </w:style>
  <w:style w:type="paragraph" w:styleId="a5">
    <w:name w:val="footer"/>
    <w:basedOn w:val="a"/>
    <w:link w:val="Char0"/>
    <w:uiPriority w:val="99"/>
    <w:unhideWhenUsed/>
    <w:rsid w:val="006C66DD"/>
    <w:pPr>
      <w:tabs>
        <w:tab w:val="center" w:pos="4153"/>
        <w:tab w:val="right" w:pos="8306"/>
      </w:tabs>
      <w:snapToGrid w:val="0"/>
      <w:jc w:val="left"/>
    </w:pPr>
    <w:rPr>
      <w:sz w:val="18"/>
      <w:szCs w:val="18"/>
    </w:rPr>
  </w:style>
  <w:style w:type="character" w:customStyle="1" w:styleId="Char0">
    <w:name w:val="页脚 Char"/>
    <w:basedOn w:val="a0"/>
    <w:link w:val="a5"/>
    <w:uiPriority w:val="99"/>
    <w:rsid w:val="006C66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A8A"/>
    <w:pPr>
      <w:ind w:firstLineChars="200" w:firstLine="420"/>
    </w:pPr>
  </w:style>
  <w:style w:type="paragraph" w:styleId="a4">
    <w:name w:val="header"/>
    <w:basedOn w:val="a"/>
    <w:link w:val="Char"/>
    <w:uiPriority w:val="99"/>
    <w:unhideWhenUsed/>
    <w:rsid w:val="006C6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66DD"/>
    <w:rPr>
      <w:sz w:val="18"/>
      <w:szCs w:val="18"/>
    </w:rPr>
  </w:style>
  <w:style w:type="paragraph" w:styleId="a5">
    <w:name w:val="footer"/>
    <w:basedOn w:val="a"/>
    <w:link w:val="Char0"/>
    <w:uiPriority w:val="99"/>
    <w:unhideWhenUsed/>
    <w:rsid w:val="006C66DD"/>
    <w:pPr>
      <w:tabs>
        <w:tab w:val="center" w:pos="4153"/>
        <w:tab w:val="right" w:pos="8306"/>
      </w:tabs>
      <w:snapToGrid w:val="0"/>
      <w:jc w:val="left"/>
    </w:pPr>
    <w:rPr>
      <w:sz w:val="18"/>
      <w:szCs w:val="18"/>
    </w:rPr>
  </w:style>
  <w:style w:type="character" w:customStyle="1" w:styleId="Char0">
    <w:name w:val="页脚 Char"/>
    <w:basedOn w:val="a0"/>
    <w:link w:val="a5"/>
    <w:uiPriority w:val="99"/>
    <w:rsid w:val="006C66D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391</Words>
  <Characters>2232</Characters>
  <Application>Microsoft Office Word</Application>
  <DocSecurity>0</DocSecurity>
  <Lines>18</Lines>
  <Paragraphs>5</Paragraphs>
  <ScaleCrop>false</ScaleCrop>
  <Company>Chinese ORG</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5</cp:revision>
  <dcterms:created xsi:type="dcterms:W3CDTF">2019-08-13T02:54:00Z</dcterms:created>
  <dcterms:modified xsi:type="dcterms:W3CDTF">2020-06-03T07:30:00Z</dcterms:modified>
</cp:coreProperties>
</file>