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3C" w:rsidRDefault="00F442A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市水务局召开第</w:t>
      </w:r>
      <w:r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/>
          <w:b/>
          <w:sz w:val="44"/>
          <w:szCs w:val="44"/>
        </w:rPr>
        <w:t>1</w:t>
      </w:r>
      <w:r>
        <w:rPr>
          <w:rFonts w:ascii="宋体" w:eastAsia="宋体" w:hAnsi="宋体" w:hint="eastAsia"/>
          <w:b/>
          <w:sz w:val="44"/>
          <w:szCs w:val="44"/>
        </w:rPr>
        <w:t>次局长办公会议</w:t>
      </w:r>
    </w:p>
    <w:p w:rsidR="00F02F3C" w:rsidRDefault="00F02F3C"/>
    <w:p w:rsidR="00F02F3C" w:rsidRDefault="00F442A5">
      <w:pPr>
        <w:ind w:firstLine="645"/>
        <w:rPr>
          <w:rFonts w:ascii="仿宋" w:eastAsia="仿宋" w:hAnsi="仿宋"/>
        </w:rPr>
      </w:pPr>
      <w:r>
        <w:rPr>
          <w:rFonts w:ascii="仿宋" w:eastAsia="仿宋" w:hAnsi="仿宋"/>
        </w:rPr>
        <w:t>12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日，市水务局召开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020</w:t>
      </w:r>
      <w:r>
        <w:rPr>
          <w:rFonts w:ascii="仿宋" w:eastAsia="仿宋" w:hAnsi="仿宋" w:hint="eastAsia"/>
        </w:rPr>
        <w:t>年第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次局长办公会。</w:t>
      </w:r>
      <w:r>
        <w:rPr>
          <w:rFonts w:ascii="仿宋" w:eastAsia="仿宋" w:hAnsi="仿宋" w:hint="eastAsia"/>
        </w:rPr>
        <w:t>专题</w:t>
      </w:r>
      <w:r>
        <w:rPr>
          <w:rFonts w:ascii="仿宋" w:eastAsia="仿宋" w:hAnsi="仿宋" w:hint="eastAsia"/>
        </w:rPr>
        <w:t>研究</w:t>
      </w:r>
      <w:r>
        <w:rPr>
          <w:rFonts w:ascii="仿宋" w:eastAsia="仿宋" w:hAnsi="仿宋" w:hint="eastAsia"/>
        </w:rPr>
        <w:t>落实</w:t>
      </w:r>
      <w:r>
        <w:rPr>
          <w:rFonts w:ascii="仿宋" w:eastAsia="仿宋" w:hAnsi="仿宋" w:hint="eastAsia"/>
        </w:rPr>
        <w:t>市主要领导到省水利厅会商成果和市委书记巡河相关事宜，</w:t>
      </w:r>
      <w:r>
        <w:rPr>
          <w:rFonts w:ascii="仿宋" w:eastAsia="仿宋" w:hAnsi="仿宋" w:hint="eastAsia"/>
        </w:rPr>
        <w:t>逐项逐条</w:t>
      </w:r>
      <w:r>
        <w:rPr>
          <w:rFonts w:ascii="仿宋" w:eastAsia="仿宋" w:hAnsi="仿宋" w:hint="eastAsia"/>
        </w:rPr>
        <w:t>提出</w:t>
      </w:r>
      <w:r>
        <w:rPr>
          <w:rFonts w:ascii="仿宋" w:eastAsia="仿宋" w:hAnsi="仿宋" w:hint="eastAsia"/>
        </w:rPr>
        <w:t>贯彻意见和要求</w:t>
      </w:r>
      <w:bookmarkStart w:id="0" w:name="_GoBack"/>
      <w:bookmarkEnd w:id="0"/>
      <w:r>
        <w:rPr>
          <w:rFonts w:ascii="仿宋" w:eastAsia="仿宋" w:hAnsi="仿宋" w:hint="eastAsia"/>
        </w:rPr>
        <w:t>。会议由局党组书记、局长张宏斌主持。</w:t>
      </w:r>
    </w:p>
    <w:p w:rsidR="00F02F3C" w:rsidRDefault="00133BB2" w:rsidP="00133BB2">
      <w:pPr>
        <w:ind w:firstLineChars="450" w:firstLine="1440"/>
      </w:pPr>
      <w:r>
        <w:rPr>
          <w:noProof/>
        </w:rPr>
        <w:drawing>
          <wp:inline distT="0" distB="0" distL="0" distR="0">
            <wp:extent cx="3399714" cy="2266060"/>
            <wp:effectExtent l="19050" t="0" r="0" b="0"/>
            <wp:docPr id="1" name="图片 1" descr="C:\Users\lenovo\AppData\Local\Temp\WeChat Files\ee1bce195e202515c2922113dd6d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ee1bce195e202515c2922113dd6d6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37" cy="22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3C" w:rsidRDefault="00F442A5">
      <w:pPr>
        <w:ind w:firstLine="64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会议指出，一是要倍加珍惜市委、市政府对水务工作的高度重视。二是要倍加珍惜省水利厅对本溪水务工作的大力支持。三是要倍加珍惜来之不易的国家级和水利部的荣誉。四是要倍加珍惜市主要领导到省水利厅的会商成果。</w:t>
      </w:r>
    </w:p>
    <w:p w:rsidR="00F02F3C" w:rsidRDefault="00F442A5">
      <w:pPr>
        <w:ind w:firstLineChars="400" w:firstLine="1280"/>
      </w:pPr>
      <w:r>
        <w:rPr>
          <w:noProof/>
        </w:rPr>
        <w:drawing>
          <wp:inline distT="0" distB="0" distL="0" distR="0">
            <wp:extent cx="3448685" cy="2298700"/>
            <wp:effectExtent l="19050" t="0" r="0" b="0"/>
            <wp:docPr id="2" name="图片 2" descr="E:\DCIM\100CANON\IMG_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DCIM\100CANON\IMG_1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9504" cy="229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3C" w:rsidRDefault="00F442A5">
      <w:pPr>
        <w:ind w:firstLine="645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会议要求，要统筹做好水利行业“十四五”规划编制、太子河和浑江流域治理、重点中小河流及重点县连片整治、南芬区三道河综合治理、中小河流防洪治理、农村饮水安全巩固提升、移民后期扶持项目、城市应急备用水源建设、山洪沟安全隐患治理、智慧水务建设、水博物馆建设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项重点项目的顺利实施。要认真抓好建立生态补偿和水源地保护机制、对本钢等重点企业供水的支持、我市辽东绿色屏障建设、推行生态治河理念、加强防汛与水行政执法机构队伍建设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 w:hint="eastAsia"/>
        </w:rPr>
        <w:t>项政策工作的落实。</w:t>
      </w:r>
    </w:p>
    <w:p w:rsidR="00F02F3C" w:rsidRDefault="00F442A5">
      <w:pPr>
        <w:ind w:firstLineChars="300" w:firstLine="960"/>
      </w:pPr>
      <w:r>
        <w:rPr>
          <w:noProof/>
        </w:rPr>
        <w:drawing>
          <wp:inline distT="0" distB="0" distL="0" distR="0">
            <wp:extent cx="3677285" cy="2451100"/>
            <wp:effectExtent l="19050" t="0" r="0" b="0"/>
            <wp:docPr id="3" name="图片 3" descr="E:\DCIM\100CANON\IMG_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DCIM\100CANON\IMG_12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8200" cy="24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3C" w:rsidRDefault="00F442A5">
      <w:pPr>
        <w:ind w:firstLine="64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会议强调，一是强力推进。抓紧完成太子河“百里生态水长廊”项目前期工作，按</w:t>
      </w:r>
      <w:r>
        <w:rPr>
          <w:rFonts w:ascii="仿宋" w:eastAsia="仿宋" w:hAnsi="仿宋" w:hint="eastAsia"/>
        </w:rPr>
        <w:t>时编制涉水部分可研报告，研究生态路网建设及招商引资等事宜。二是加强配合。要成立专班，建设连通老官砬子和三合村的高标准木栈道，形成上下连接的慢行系统。三是加快进度。尽快完成太子河（三家子大桥—彩屯河口）防洪治理工程的全部建设内容。四是加强管护。要加大河道及水利工程设施的日常管理和维修养护力</w:t>
      </w:r>
      <w:r>
        <w:rPr>
          <w:rFonts w:ascii="仿宋" w:eastAsia="仿宋" w:hAnsi="仿宋" w:hint="eastAsia"/>
        </w:rPr>
        <w:lastRenderedPageBreak/>
        <w:t>度。五是紧密结合。要积极筹备好“本溪市第三届太子河冰雪节”，做大做强冰雪经济，助推“文旅兴市”。</w:t>
      </w:r>
    </w:p>
    <w:p w:rsidR="00F02F3C" w:rsidRDefault="00F442A5">
      <w:pPr>
        <w:ind w:firstLine="64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会上，对做好近期疫情防控工作进行了安排部署。</w:t>
      </w:r>
    </w:p>
    <w:p w:rsidR="00F02F3C" w:rsidRDefault="00F442A5">
      <w:pPr>
        <w:ind w:firstLine="645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水务局班子成员、水务中心班子成员、辽东水务、局机关各科及水务中心各部（所、站）主</w:t>
      </w:r>
      <w:r>
        <w:rPr>
          <w:rFonts w:ascii="仿宋" w:eastAsia="仿宋" w:hAnsi="仿宋" w:hint="eastAsia"/>
        </w:rPr>
        <w:t>要负责同志参加会议。</w:t>
      </w:r>
    </w:p>
    <w:p w:rsidR="00F02F3C" w:rsidRDefault="00F02F3C">
      <w:pPr>
        <w:rPr>
          <w:rFonts w:ascii="仿宋" w:eastAsia="仿宋" w:hAnsi="仿宋"/>
        </w:rPr>
      </w:pPr>
    </w:p>
    <w:sectPr w:rsidR="00F02F3C" w:rsidSect="00F0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A5" w:rsidRDefault="00F442A5" w:rsidP="00133BB2">
      <w:r>
        <w:separator/>
      </w:r>
    </w:p>
  </w:endnote>
  <w:endnote w:type="continuationSeparator" w:id="1">
    <w:p w:rsidR="00F442A5" w:rsidRDefault="00F442A5" w:rsidP="0013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A5" w:rsidRDefault="00F442A5" w:rsidP="00133BB2">
      <w:r>
        <w:separator/>
      </w:r>
    </w:p>
  </w:footnote>
  <w:footnote w:type="continuationSeparator" w:id="1">
    <w:p w:rsidR="00F442A5" w:rsidRDefault="00F442A5" w:rsidP="00133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167"/>
    <w:rsid w:val="00066385"/>
    <w:rsid w:val="00133BB2"/>
    <w:rsid w:val="00155DD8"/>
    <w:rsid w:val="00173663"/>
    <w:rsid w:val="001A1EEA"/>
    <w:rsid w:val="00207AA8"/>
    <w:rsid w:val="003015E8"/>
    <w:rsid w:val="00325C0B"/>
    <w:rsid w:val="00397893"/>
    <w:rsid w:val="003F1167"/>
    <w:rsid w:val="00430920"/>
    <w:rsid w:val="004A3694"/>
    <w:rsid w:val="005447AE"/>
    <w:rsid w:val="005935C2"/>
    <w:rsid w:val="005A4F04"/>
    <w:rsid w:val="00741575"/>
    <w:rsid w:val="00827025"/>
    <w:rsid w:val="008338C6"/>
    <w:rsid w:val="0085282B"/>
    <w:rsid w:val="008C4679"/>
    <w:rsid w:val="009357FB"/>
    <w:rsid w:val="0096056D"/>
    <w:rsid w:val="00A56E40"/>
    <w:rsid w:val="00A92F97"/>
    <w:rsid w:val="00B3500B"/>
    <w:rsid w:val="00BB41C9"/>
    <w:rsid w:val="00C62863"/>
    <w:rsid w:val="00CE3B2A"/>
    <w:rsid w:val="00D2669C"/>
    <w:rsid w:val="00E066AC"/>
    <w:rsid w:val="00F02F3C"/>
    <w:rsid w:val="00F30AF5"/>
    <w:rsid w:val="00F343A8"/>
    <w:rsid w:val="00F442A5"/>
    <w:rsid w:val="00F458AB"/>
    <w:rsid w:val="00FB445F"/>
    <w:rsid w:val="4E44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3C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2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0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02F3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2F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2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110</Words>
  <Characters>628</Characters>
  <Application>Microsoft Office Word</Application>
  <DocSecurity>0</DocSecurity>
  <Lines>5</Lines>
  <Paragraphs>1</Paragraphs>
  <ScaleCrop>false</ScaleCrop>
  <Company>鑫合惠联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27</cp:revision>
  <dcterms:created xsi:type="dcterms:W3CDTF">2020-12-24T02:35:00Z</dcterms:created>
  <dcterms:modified xsi:type="dcterms:W3CDTF">2020-12-24T08:48:00Z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