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8F5" w:rsidRDefault="003818B6">
      <w:pPr>
        <w:jc w:val="center"/>
        <w:rPr>
          <w:b/>
          <w:bCs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市水务系统2</w:t>
      </w:r>
      <w:r>
        <w:rPr>
          <w:rFonts w:ascii="宋体" w:eastAsia="宋体" w:hAnsi="宋体"/>
          <w:b/>
          <w:bCs/>
          <w:sz w:val="36"/>
          <w:szCs w:val="36"/>
        </w:rPr>
        <w:t>022</w:t>
      </w:r>
      <w:r>
        <w:rPr>
          <w:rFonts w:ascii="宋体" w:eastAsia="宋体" w:hAnsi="宋体" w:hint="eastAsia"/>
          <w:b/>
          <w:bCs/>
          <w:sz w:val="36"/>
          <w:szCs w:val="36"/>
        </w:rPr>
        <w:t>年</w:t>
      </w:r>
      <w:r w:rsidR="00183E9B">
        <w:rPr>
          <w:rFonts w:ascii="宋体" w:eastAsia="宋体" w:hAnsi="宋体" w:hint="eastAsia"/>
          <w:b/>
          <w:bCs/>
          <w:sz w:val="36"/>
          <w:szCs w:val="36"/>
        </w:rPr>
        <w:t>水利</w:t>
      </w:r>
      <w:bookmarkStart w:id="0" w:name="_GoBack"/>
      <w:bookmarkEnd w:id="0"/>
      <w:r w:rsidR="00183E9B">
        <w:rPr>
          <w:rFonts w:ascii="宋体" w:eastAsia="宋体" w:hAnsi="宋体" w:hint="eastAsia"/>
          <w:b/>
          <w:bCs/>
          <w:sz w:val="36"/>
          <w:szCs w:val="36"/>
        </w:rPr>
        <w:t>工程运行与管理工作规划</w:t>
      </w:r>
    </w:p>
    <w:tbl>
      <w:tblPr>
        <w:tblW w:w="14856" w:type="dxa"/>
        <w:tblLayout w:type="fixed"/>
        <w:tblLook w:val="04A0" w:firstRow="1" w:lastRow="0" w:firstColumn="1" w:lastColumn="0" w:noHBand="0" w:noVBand="1"/>
      </w:tblPr>
      <w:tblGrid>
        <w:gridCol w:w="531"/>
        <w:gridCol w:w="1530"/>
        <w:gridCol w:w="5447"/>
        <w:gridCol w:w="778"/>
        <w:gridCol w:w="2400"/>
        <w:gridCol w:w="975"/>
        <w:gridCol w:w="1680"/>
        <w:gridCol w:w="1515"/>
      </w:tblGrid>
      <w:tr w:rsidR="006F68F5">
        <w:trPr>
          <w:trHeight w:val="44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任务名称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ind w:right="44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任务具体内容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时间节点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科室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责任</w:t>
            </w:r>
          </w:p>
          <w:p w:rsidR="006F68F5" w:rsidRDefault="003818B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领导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保障措施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ind w:right="22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F68F5">
        <w:trPr>
          <w:trHeight w:val="8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行业安全生产</w:t>
            </w:r>
          </w:p>
          <w:p w:rsidR="006F68F5" w:rsidRDefault="003818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工作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按照省水利厅、市安委办2022年安全生产工作要点开展行业2022安全生产工作（包括节假日、重要时间节点安全检查；每季度安全生产例会、日常安全生产会、6月份安全生产活动月、上级文件要求的各类安全生产专项行动等</w:t>
            </w:r>
            <w:r>
              <w:rPr>
                <w:rFonts w:ascii="等线" w:eastAsia="等线" w:hAnsi="等线" w:cs="宋体"/>
                <w:color w:val="000000"/>
                <w:kern w:val="0"/>
                <w:szCs w:val="21"/>
              </w:rPr>
              <w:t>）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，按照省厅及市安委会要求做好安全生产工作档案归档、整理，完成大禹杯及本溪市安全生产考核工作。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全年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建管科（中心质安站及机关、中心各业务科室、部门）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杨华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制定年度工作计划，全过程参与，与中心形成合力，互相督促，遇特殊情况第一时间汇报分管领导，及时解决</w:t>
            </w:r>
            <w:r w:rsidR="00C9418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根据省厅工作要点确定具体的各个工作时间节点</w:t>
            </w:r>
          </w:p>
        </w:tc>
      </w:tr>
      <w:tr w:rsidR="006F68F5">
        <w:trPr>
          <w:trHeight w:val="8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行业监督管理工作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按照省水利厅2022年行业监督工作要点制定本溪市2022年行业监督工作要点及工作计划，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督促局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各科室按照监督计划开展各项业务监督工作，收集各业务科室检查材料及现场佐证材料形成行业监督档案，迎检省厅检查，完成大禹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杯考核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及上级部门暗访、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稽察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全年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建管科（机关各业务科室及中心各业务部门）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杨华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 w:rsidP="00C9418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制定年度监督</w:t>
            </w:r>
            <w:r w:rsidR="00C9418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计划，按月向各科室收集监督资料，形成档案，遇特殊问题及时与省厅沟通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，及时解决</w:t>
            </w:r>
            <w:r w:rsidR="00C9418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根据省厅工作要点确定具体的各个工作时间节点</w:t>
            </w:r>
          </w:p>
        </w:tc>
      </w:tr>
      <w:tr w:rsidR="006F68F5">
        <w:trPr>
          <w:trHeight w:val="8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工程建设管理</w:t>
            </w:r>
          </w:p>
          <w:p w:rsidR="006F68F5" w:rsidRDefault="003818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工作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根据2022年全市工程开展情况，做好各项工程招投标及建设全过程的监督指导工作，及时完成省厅要求工程的验收工作，按节点完成大禹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杯关于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建设管理方面考核工作。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全年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建管科（中心质安站）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杨华     刘仁健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与中心质安站形成合力，互相督促，遇特殊情况第一时间汇报分管领导，及时解决，不定时向省厅沟通、汇报。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根据2022年工程建设实际情况及省厅的具体要求</w:t>
            </w:r>
          </w:p>
        </w:tc>
      </w:tr>
      <w:tr w:rsidR="006F68F5">
        <w:trPr>
          <w:trHeight w:val="8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2022年水库维修养护工程建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设工作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完成明山区、本溪县及桓仁县2022年小型水库维修养护项目批复，按期进场施工，年底完成验收工作，同时按月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向省厅上报工程进展情况。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3月末/11月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末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建管科（中心农村水利管理站）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杨华     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关元理</w:t>
            </w:r>
            <w:proofErr w:type="gramEnd"/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与中心农村水利管理站形成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合力，互相督促，每周调度县区工作进度，遇到困难及问题第一时间与省厅沟通，与县区一同想办法解决。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结合省里要求的具体时间节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点</w:t>
            </w:r>
          </w:p>
        </w:tc>
      </w:tr>
      <w:tr w:rsidR="006F68F5">
        <w:trPr>
          <w:trHeight w:val="5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小型水库水雨情测报和大坝安全设施建设工作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2月底前完成设备采购和进场验收，3月底前开工建设；5月底前完成设备安装及调试工作，12月底前完成验收工作。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2月末、3月末、5月末、12月末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建管科（中心农村水利管理站）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杨华     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关元理</w:t>
            </w:r>
            <w:proofErr w:type="gramEnd"/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6F68F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5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6F68F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6F68F5">
        <w:trPr>
          <w:trHeight w:val="8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本溪县三道河水库除险加固工程建设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3月底前完成批复，结合省以上资金计划9月底前完成工程招投标工作。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3月末/9月末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建管科（中心农村水利管理站）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杨华     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关元理</w:t>
            </w:r>
            <w:proofErr w:type="gramEnd"/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每周调度本溪县工作进度，遇到困难及问题</w:t>
            </w:r>
            <w:r w:rsidR="00C9418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第一时间与省厅沟通，与本溪县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一同想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办法解决。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结合省里要求的具体时间节点及2022年省以上资金计划</w:t>
            </w:r>
          </w:p>
        </w:tc>
      </w:tr>
      <w:tr w:rsidR="006F68F5">
        <w:trPr>
          <w:trHeight w:val="8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水库电站、安全度汛工作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4月初开展汛前安全检查，5月末前完成发现问题整改工作，汛期根据实际情况时时调度。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4月-10月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建管科（中心农村水利管理站、工程建设服务部）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杨华     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关元理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制定汛前检查计划及检查方案，与中心形成合力，互相督促，沟通帮助县区，积极解决实际问题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6F68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6F68F5">
        <w:trPr>
          <w:trHeight w:val="8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农民工工资保障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工作工作</w:t>
            </w:r>
            <w:proofErr w:type="gramEnd"/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根据省市有关农民工工资保障工作要求，结合水利系统工程情况，每季度开展农民工工资专项检查工作，同时全过程跟踪行业内工程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公民工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工资支付情况吗，年底完成省厅及本溪市关于农民工工资保障的各项考核工作。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全年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建管科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杨华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3818B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制定检查计划，定期检查开工工程支付情况，及时处理失信企业。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8F5" w:rsidRDefault="006F68F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</w:tbl>
    <w:p w:rsidR="006F68F5" w:rsidRDefault="006F68F5"/>
    <w:sectPr w:rsidR="006F68F5" w:rsidSect="006F68F5">
      <w:pgSz w:w="16838" w:h="11906" w:orient="landscape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351" w:rsidRDefault="00872351" w:rsidP="004A5EC3">
      <w:r>
        <w:separator/>
      </w:r>
    </w:p>
  </w:endnote>
  <w:endnote w:type="continuationSeparator" w:id="0">
    <w:p w:rsidR="00872351" w:rsidRDefault="00872351" w:rsidP="004A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351" w:rsidRDefault="00872351" w:rsidP="004A5EC3">
      <w:r>
        <w:separator/>
      </w:r>
    </w:p>
  </w:footnote>
  <w:footnote w:type="continuationSeparator" w:id="0">
    <w:p w:rsidR="00872351" w:rsidRDefault="00872351" w:rsidP="004A5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601"/>
    <w:rsid w:val="00027553"/>
    <w:rsid w:val="000F5C14"/>
    <w:rsid w:val="001174D5"/>
    <w:rsid w:val="00131A47"/>
    <w:rsid w:val="00183E9B"/>
    <w:rsid w:val="00184C04"/>
    <w:rsid w:val="002144A3"/>
    <w:rsid w:val="00294526"/>
    <w:rsid w:val="002A7309"/>
    <w:rsid w:val="0031407C"/>
    <w:rsid w:val="00365186"/>
    <w:rsid w:val="003818B6"/>
    <w:rsid w:val="004206DB"/>
    <w:rsid w:val="00423B93"/>
    <w:rsid w:val="004A5EC3"/>
    <w:rsid w:val="004F73C9"/>
    <w:rsid w:val="005E485B"/>
    <w:rsid w:val="006B5A00"/>
    <w:rsid w:val="006C1B44"/>
    <w:rsid w:val="006F68F5"/>
    <w:rsid w:val="007318EC"/>
    <w:rsid w:val="00795B93"/>
    <w:rsid w:val="00796C07"/>
    <w:rsid w:val="007A0897"/>
    <w:rsid w:val="007C2601"/>
    <w:rsid w:val="00872351"/>
    <w:rsid w:val="00894327"/>
    <w:rsid w:val="008E4AA7"/>
    <w:rsid w:val="009C0F4E"/>
    <w:rsid w:val="00A00636"/>
    <w:rsid w:val="00A2735D"/>
    <w:rsid w:val="00A46084"/>
    <w:rsid w:val="00AA7E70"/>
    <w:rsid w:val="00AD60E8"/>
    <w:rsid w:val="00B220F0"/>
    <w:rsid w:val="00C07A80"/>
    <w:rsid w:val="00C37DC1"/>
    <w:rsid w:val="00C531D8"/>
    <w:rsid w:val="00C94185"/>
    <w:rsid w:val="00CB0EA4"/>
    <w:rsid w:val="00CC5436"/>
    <w:rsid w:val="00D471ED"/>
    <w:rsid w:val="00E1745E"/>
    <w:rsid w:val="00EC249F"/>
    <w:rsid w:val="00F41184"/>
    <w:rsid w:val="00FF0164"/>
    <w:rsid w:val="00FF4753"/>
    <w:rsid w:val="04E131AB"/>
    <w:rsid w:val="05787970"/>
    <w:rsid w:val="075A3272"/>
    <w:rsid w:val="0A373A1B"/>
    <w:rsid w:val="0A426456"/>
    <w:rsid w:val="0AA7069B"/>
    <w:rsid w:val="0D070684"/>
    <w:rsid w:val="0F3F0F3E"/>
    <w:rsid w:val="12FE0826"/>
    <w:rsid w:val="15C1292D"/>
    <w:rsid w:val="19C45D84"/>
    <w:rsid w:val="1B76417D"/>
    <w:rsid w:val="1C352610"/>
    <w:rsid w:val="1DAC483E"/>
    <w:rsid w:val="235C414F"/>
    <w:rsid w:val="2B9649D6"/>
    <w:rsid w:val="2D8409DE"/>
    <w:rsid w:val="2F117D4A"/>
    <w:rsid w:val="32B5441A"/>
    <w:rsid w:val="3722614F"/>
    <w:rsid w:val="3EB31A09"/>
    <w:rsid w:val="3FE6119F"/>
    <w:rsid w:val="457D380C"/>
    <w:rsid w:val="4AC55092"/>
    <w:rsid w:val="4E652AFE"/>
    <w:rsid w:val="4E8F1F1C"/>
    <w:rsid w:val="4E9E2054"/>
    <w:rsid w:val="4FB269F9"/>
    <w:rsid w:val="534F473A"/>
    <w:rsid w:val="555755D7"/>
    <w:rsid w:val="55641525"/>
    <w:rsid w:val="55C672A8"/>
    <w:rsid w:val="57350C39"/>
    <w:rsid w:val="57CC4B1E"/>
    <w:rsid w:val="636963F0"/>
    <w:rsid w:val="6736159F"/>
    <w:rsid w:val="678540E2"/>
    <w:rsid w:val="696460A2"/>
    <w:rsid w:val="7240101A"/>
    <w:rsid w:val="76646948"/>
    <w:rsid w:val="76945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CF033"/>
  <w15:docId w15:val="{CDC84C77-3EC3-49B6-BDB0-7EA9ECEF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8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F6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6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F68F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F68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73</cp:revision>
  <dcterms:created xsi:type="dcterms:W3CDTF">2022-01-12T03:00:00Z</dcterms:created>
  <dcterms:modified xsi:type="dcterms:W3CDTF">2022-01-21T01:51:00Z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